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0E6" w:rsidP="00E47F64" w:rsidRDefault="000E60E6" w14:paraId="2630A645" w14:textId="74A1EEBE">
      <w:pPr>
        <w:spacing w:after="0"/>
        <w:jc w:val="center"/>
        <w:rPr>
          <w:b w:val="1"/>
          <w:bCs w:val="1"/>
          <w:sz w:val="28"/>
          <w:szCs w:val="28"/>
        </w:rPr>
      </w:pPr>
      <w:r w:rsidRPr="379225F1" w:rsidR="000E60E6">
        <w:rPr>
          <w:b w:val="1"/>
          <w:bCs w:val="1"/>
          <w:sz w:val="28"/>
          <w:szCs w:val="28"/>
        </w:rPr>
        <w:t xml:space="preserve">Public Sector Equality Duty </w:t>
      </w:r>
    </w:p>
    <w:p w:rsidRPr="00E47F64" w:rsidR="00E47F64" w:rsidP="00E47F64" w:rsidRDefault="00E47F64" w14:paraId="6085E4DA" w14:textId="77777777">
      <w:pPr>
        <w:spacing w:after="0"/>
        <w:jc w:val="center"/>
        <w:rPr>
          <w:b/>
          <w:bCs/>
        </w:rPr>
      </w:pPr>
    </w:p>
    <w:p w:rsidRPr="00E47F64" w:rsidR="000E60E6" w:rsidP="00E47F64" w:rsidRDefault="00DF71C4" w14:paraId="33676CC6" w14:textId="1C8CBB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Academic Year </w:t>
      </w:r>
      <w:r w:rsidRPr="00E47F64" w:rsidR="000E60E6">
        <w:rPr>
          <w:b/>
          <w:bCs/>
          <w:sz w:val="28"/>
          <w:szCs w:val="28"/>
        </w:rPr>
        <w:t>2023-</w:t>
      </w:r>
      <w:r w:rsidR="00E47F64">
        <w:rPr>
          <w:b/>
          <w:bCs/>
          <w:sz w:val="28"/>
          <w:szCs w:val="28"/>
        </w:rPr>
        <w:t>20</w:t>
      </w:r>
      <w:r w:rsidRPr="00E47F64" w:rsidR="000E60E6">
        <w:rPr>
          <w:b/>
          <w:bCs/>
          <w:sz w:val="28"/>
          <w:szCs w:val="28"/>
        </w:rPr>
        <w:t>24</w:t>
      </w:r>
    </w:p>
    <w:p w:rsidR="00E47F64" w:rsidP="000E60E6" w:rsidRDefault="00E47F64" w14:paraId="2496F90C" w14:textId="77777777">
      <w:pPr>
        <w:spacing w:after="0"/>
      </w:pPr>
    </w:p>
    <w:p w:rsidR="000E60E6" w:rsidP="000E60E6" w:rsidRDefault="00E47F64" w14:paraId="21C4BB41" w14:textId="31AA84CF">
      <w:pPr>
        <w:spacing w:after="0"/>
      </w:pPr>
      <w:r>
        <w:t>All Saints’ Academy, Cheltenham is</w:t>
      </w:r>
      <w:r w:rsidR="000E60E6">
        <w:t xml:space="preserve"> committed to equality.</w:t>
      </w:r>
    </w:p>
    <w:p w:rsidR="00E47F64" w:rsidP="000E60E6" w:rsidRDefault="00E47F64" w14:paraId="5A6B43F1" w14:textId="77777777">
      <w:pPr>
        <w:spacing w:after="0"/>
      </w:pPr>
    </w:p>
    <w:p w:rsidR="000E60E6" w:rsidP="000E60E6" w:rsidRDefault="000E60E6" w14:paraId="13505F7E" w14:textId="124D0BE0">
      <w:pPr>
        <w:spacing w:after="0"/>
      </w:pPr>
      <w:r>
        <w:t xml:space="preserve">Our </w:t>
      </w:r>
      <w:r w:rsidR="00E47F64">
        <w:t xml:space="preserve">academy </w:t>
      </w:r>
      <w:r>
        <w:t>aim</w:t>
      </w:r>
      <w:r w:rsidR="00E47F64">
        <w:t>s</w:t>
      </w:r>
      <w:r>
        <w:t xml:space="preserve"> are that every student in </w:t>
      </w:r>
      <w:r w:rsidR="00912220">
        <w:t>the academy</w:t>
      </w:r>
      <w:r>
        <w:t xml:space="preserve"> is supported to:</w:t>
      </w:r>
    </w:p>
    <w:p w:rsidR="00E47F64" w:rsidP="000E60E6" w:rsidRDefault="00E47F64" w14:paraId="56E380A9" w14:textId="77777777">
      <w:pPr>
        <w:spacing w:after="0"/>
      </w:pPr>
    </w:p>
    <w:p w:rsidR="000E60E6" w:rsidP="001D6EE3" w:rsidRDefault="000E60E6" w14:paraId="0D6C2511" w14:textId="15340F59">
      <w:pPr>
        <w:pStyle w:val="ListParagraph"/>
        <w:numPr>
          <w:ilvl w:val="0"/>
          <w:numId w:val="4"/>
        </w:numPr>
        <w:spacing w:after="0"/>
      </w:pPr>
      <w:r>
        <w:t xml:space="preserve">Be </w:t>
      </w:r>
      <w:r w:rsidR="0077407D">
        <w:t>happy.</w:t>
      </w:r>
    </w:p>
    <w:p w:rsidR="000E60E6" w:rsidP="001D6EE3" w:rsidRDefault="000E60E6" w14:paraId="08D6AAD0" w14:textId="583C8E06">
      <w:pPr>
        <w:pStyle w:val="ListParagraph"/>
        <w:numPr>
          <w:ilvl w:val="0"/>
          <w:numId w:val="4"/>
        </w:numPr>
        <w:spacing w:after="0"/>
      </w:pPr>
      <w:r>
        <w:t xml:space="preserve">Feel safe and </w:t>
      </w:r>
      <w:r w:rsidR="0077407D">
        <w:t>secure.</w:t>
      </w:r>
    </w:p>
    <w:p w:rsidR="000E60E6" w:rsidP="001D6EE3" w:rsidRDefault="000E60E6" w14:paraId="2E63926E" w14:textId="3AD840CD">
      <w:pPr>
        <w:pStyle w:val="ListParagraph"/>
        <w:numPr>
          <w:ilvl w:val="0"/>
          <w:numId w:val="4"/>
        </w:numPr>
        <w:spacing w:after="0"/>
      </w:pPr>
      <w:r>
        <w:t xml:space="preserve">Achieve exceptionally </w:t>
      </w:r>
      <w:r w:rsidR="0077407D">
        <w:t>well.</w:t>
      </w:r>
    </w:p>
    <w:p w:rsidR="00E47F64" w:rsidP="000E60E6" w:rsidRDefault="00E47F64" w14:paraId="4FC4B3D9" w14:textId="77777777">
      <w:pPr>
        <w:spacing w:after="0"/>
      </w:pPr>
    </w:p>
    <w:p w:rsidR="000E60E6" w:rsidP="000E60E6" w:rsidRDefault="000E60E6" w14:paraId="440C1942" w14:textId="1CA3B158">
      <w:pPr>
        <w:spacing w:after="0"/>
      </w:pPr>
      <w:r>
        <w:t xml:space="preserve">We are committed to a whole school approach to equality and consider it important for </w:t>
      </w:r>
      <w:r w:rsidR="00E47F64">
        <w:t>student</w:t>
      </w:r>
      <w:r>
        <w:t>s to learn</w:t>
      </w:r>
      <w:r w:rsidR="00E47F64">
        <w:t xml:space="preserve"> </w:t>
      </w:r>
      <w:r>
        <w:t>about equality and human rights. We wholeheartedly concur with the Equality and Human Rights</w:t>
      </w:r>
      <w:r w:rsidR="00E47F64">
        <w:t xml:space="preserve"> </w:t>
      </w:r>
      <w:r>
        <w:t>Commission (EHRC) statement:</w:t>
      </w:r>
    </w:p>
    <w:p w:rsidR="00833CE0" w:rsidP="000E60E6" w:rsidRDefault="00833CE0" w14:paraId="4C086810" w14:textId="77777777">
      <w:pPr>
        <w:spacing w:after="0"/>
      </w:pPr>
    </w:p>
    <w:p w:rsidR="000E60E6" w:rsidP="000E60E6" w:rsidRDefault="000E60E6" w14:paraId="1F31C0E9" w14:textId="2A0CE70B">
      <w:pPr>
        <w:spacing w:after="0"/>
      </w:pPr>
      <w:r>
        <w:t>‘To reap the full benefits of equality and human rights education, it is essential to teach topics in an</w:t>
      </w:r>
    </w:p>
    <w:p w:rsidR="000E60E6" w:rsidP="000E60E6" w:rsidRDefault="000E60E6" w14:paraId="52C26C81" w14:textId="77777777">
      <w:pPr>
        <w:spacing w:after="0"/>
      </w:pPr>
      <w:r>
        <w:t>environment which respects the rights and differences of both students and teachers. Without an</w:t>
      </w:r>
    </w:p>
    <w:p w:rsidR="000E60E6" w:rsidP="000E60E6" w:rsidRDefault="000E60E6" w14:paraId="4E4A7123" w14:textId="4B4F8AB2">
      <w:pPr>
        <w:spacing w:after="0"/>
      </w:pPr>
      <w:r>
        <w:t>equality and human rights culture within the classroom and school as a whole, learning about these</w:t>
      </w:r>
      <w:r w:rsidR="00833CE0">
        <w:t xml:space="preserve"> </w:t>
      </w:r>
      <w:r>
        <w:t xml:space="preserve">topics can at best appear irrelevant, and at worst, hypocritical. The respect and tolerance it </w:t>
      </w:r>
      <w:r w:rsidR="00E25EE5">
        <w:t>teaches</w:t>
      </w:r>
      <w:r w:rsidR="00833CE0">
        <w:t xml:space="preserve"> </w:t>
      </w:r>
      <w:r>
        <w:t>will help staff and students create a healthier, happier, fairer school culture, and could lead to</w:t>
      </w:r>
    </w:p>
    <w:p w:rsidR="000E60E6" w:rsidP="000E60E6" w:rsidRDefault="000E60E6" w14:paraId="18E325DB" w14:textId="77777777">
      <w:pPr>
        <w:spacing w:after="0"/>
      </w:pPr>
      <w:r>
        <w:t>reductions in bullying and other negative behaviour, and improvements in attainment and aspirations.’</w:t>
      </w:r>
    </w:p>
    <w:p w:rsidR="00833CE0" w:rsidP="000E60E6" w:rsidRDefault="00833CE0" w14:paraId="32CD1EF2" w14:textId="77777777">
      <w:pPr>
        <w:spacing w:after="0"/>
      </w:pPr>
    </w:p>
    <w:p w:rsidR="000E60E6" w:rsidP="000E60E6" w:rsidRDefault="000E60E6" w14:paraId="5D3009BD" w14:textId="43EEC00C">
      <w:pPr>
        <w:spacing w:after="0"/>
      </w:pPr>
      <w:r>
        <w:t xml:space="preserve">In all aspects of </w:t>
      </w:r>
      <w:r w:rsidR="00912220">
        <w:t>academy</w:t>
      </w:r>
      <w:r>
        <w:t xml:space="preserve"> </w:t>
      </w:r>
      <w:r w:rsidR="00833CE0">
        <w:t>life,</w:t>
      </w:r>
      <w:r>
        <w:t xml:space="preserve"> we are committed to fairness and equality; this includes:</w:t>
      </w:r>
    </w:p>
    <w:p w:rsidR="00833CE0" w:rsidP="000E60E6" w:rsidRDefault="00833CE0" w14:paraId="4BC7E299" w14:textId="77777777">
      <w:pPr>
        <w:spacing w:after="0"/>
      </w:pPr>
    </w:p>
    <w:p w:rsidR="000E60E6" w:rsidP="00833CE0" w:rsidRDefault="0077407D" w14:paraId="16F286EE" w14:textId="37E068F1">
      <w:pPr>
        <w:pStyle w:val="ListParagraph"/>
        <w:numPr>
          <w:ilvl w:val="0"/>
          <w:numId w:val="1"/>
        </w:numPr>
        <w:spacing w:after="0"/>
      </w:pPr>
      <w:r>
        <w:t>O</w:t>
      </w:r>
      <w:r w:rsidR="000E60E6">
        <w:t>ur curriculum</w:t>
      </w:r>
      <w:r>
        <w:t>;</w:t>
      </w:r>
    </w:p>
    <w:p w:rsidR="000E60E6" w:rsidP="00833CE0" w:rsidRDefault="004B6B48" w14:paraId="712F282F" w14:textId="788603A7">
      <w:pPr>
        <w:pStyle w:val="ListParagraph"/>
        <w:numPr>
          <w:ilvl w:val="0"/>
          <w:numId w:val="1"/>
        </w:numPr>
        <w:spacing w:after="0"/>
      </w:pPr>
      <w:r>
        <w:t>C</w:t>
      </w:r>
      <w:r w:rsidRPr="004B6B48">
        <w:t>ollective acts of worship</w:t>
      </w:r>
      <w:r w:rsidR="0077407D">
        <w:t>;</w:t>
      </w:r>
    </w:p>
    <w:p w:rsidR="000E60E6" w:rsidP="00833CE0" w:rsidRDefault="0077407D" w14:paraId="3925771B" w14:textId="28C6092A">
      <w:pPr>
        <w:pStyle w:val="ListParagraph"/>
        <w:numPr>
          <w:ilvl w:val="0"/>
          <w:numId w:val="1"/>
        </w:numPr>
        <w:spacing w:after="0"/>
      </w:pPr>
      <w:r>
        <w:t>P</w:t>
      </w:r>
      <w:r w:rsidR="000E60E6">
        <w:t>astoral support</w:t>
      </w:r>
      <w:r>
        <w:t>; and</w:t>
      </w:r>
    </w:p>
    <w:p w:rsidR="000E60E6" w:rsidP="00833CE0" w:rsidRDefault="0077407D" w14:paraId="6D570D2A" w14:textId="33F35D4E">
      <w:pPr>
        <w:pStyle w:val="ListParagraph"/>
        <w:numPr>
          <w:ilvl w:val="0"/>
          <w:numId w:val="1"/>
        </w:numPr>
        <w:spacing w:after="0"/>
      </w:pPr>
      <w:r>
        <w:t>E</w:t>
      </w:r>
      <w:r w:rsidR="00833CE0">
        <w:t>xtra-curricular</w:t>
      </w:r>
      <w:r w:rsidR="000E60E6">
        <w:t xml:space="preserve"> </w:t>
      </w:r>
      <w:r w:rsidR="000B2E96">
        <w:t>programmes</w:t>
      </w:r>
      <w:r w:rsidR="000E60E6">
        <w:t xml:space="preserve"> and activities</w:t>
      </w:r>
      <w:r>
        <w:t>.</w:t>
      </w:r>
    </w:p>
    <w:p w:rsidR="00833CE0" w:rsidP="000E60E6" w:rsidRDefault="00833CE0" w14:paraId="23ECA637" w14:textId="77777777">
      <w:pPr>
        <w:spacing w:after="0"/>
      </w:pPr>
    </w:p>
    <w:p w:rsidR="000E60E6" w:rsidP="000E60E6" w:rsidRDefault="000E60E6" w14:paraId="1CAE31CA" w14:textId="2F34CFBE">
      <w:pPr>
        <w:spacing w:after="0"/>
      </w:pPr>
      <w:r>
        <w:t xml:space="preserve">There are three main elements within the act and in </w:t>
      </w:r>
      <w:r w:rsidR="0077407D">
        <w:t>conducting</w:t>
      </w:r>
      <w:r>
        <w:t xml:space="preserve"> our functions, as a</w:t>
      </w:r>
      <w:r w:rsidR="0077407D">
        <w:t>n</w:t>
      </w:r>
      <w:r>
        <w:t xml:space="preserve"> </w:t>
      </w:r>
      <w:r w:rsidR="0077407D">
        <w:t>academy</w:t>
      </w:r>
      <w:r>
        <w:t>, we must</w:t>
      </w:r>
      <w:r w:rsidR="000B2E96">
        <w:t xml:space="preserve"> </w:t>
      </w:r>
      <w:r>
        <w:t>have regard for the need to:</w:t>
      </w:r>
    </w:p>
    <w:p w:rsidR="00833CE0" w:rsidP="000E60E6" w:rsidRDefault="00833CE0" w14:paraId="200BF6C2" w14:textId="77777777">
      <w:pPr>
        <w:spacing w:after="0"/>
      </w:pPr>
    </w:p>
    <w:p w:rsidR="000E60E6" w:rsidP="001D578A" w:rsidRDefault="000E60E6" w14:paraId="61B8D9DD" w14:textId="005A62CA">
      <w:pPr>
        <w:pStyle w:val="ListParagraph"/>
        <w:numPr>
          <w:ilvl w:val="0"/>
          <w:numId w:val="5"/>
        </w:numPr>
        <w:spacing w:after="0"/>
      </w:pPr>
      <w:r>
        <w:t>Eliminate discrimination and other conduct prohibited by the act.</w:t>
      </w:r>
    </w:p>
    <w:p w:rsidR="000E60E6" w:rsidP="001D578A" w:rsidRDefault="000E60E6" w14:paraId="6E489F08" w14:textId="77407135">
      <w:pPr>
        <w:pStyle w:val="ListParagraph"/>
        <w:numPr>
          <w:ilvl w:val="0"/>
          <w:numId w:val="5"/>
        </w:numPr>
        <w:spacing w:after="0"/>
      </w:pPr>
      <w:r>
        <w:t>Advance equality of opportunity between people who share a protected characteristic</w:t>
      </w:r>
      <w:r w:rsidR="00833CE0">
        <w:t xml:space="preserve"> </w:t>
      </w:r>
      <w:r>
        <w:t>and</w:t>
      </w:r>
      <w:r w:rsidR="00833CE0">
        <w:t xml:space="preserve"> </w:t>
      </w:r>
      <w:r>
        <w:t>people</w:t>
      </w:r>
      <w:r w:rsidR="00833CE0">
        <w:t xml:space="preserve"> </w:t>
      </w:r>
      <w:r>
        <w:t>who do not share it.</w:t>
      </w:r>
    </w:p>
    <w:p w:rsidR="000E60E6" w:rsidP="001D578A" w:rsidRDefault="000E60E6" w14:paraId="33105A93" w14:textId="1A5878F1">
      <w:pPr>
        <w:pStyle w:val="ListParagraph"/>
        <w:numPr>
          <w:ilvl w:val="0"/>
          <w:numId w:val="5"/>
        </w:numPr>
        <w:spacing w:after="0"/>
      </w:pPr>
      <w:r>
        <w:t xml:space="preserve">Foster good relations across all characteristics </w:t>
      </w:r>
      <w:r w:rsidR="0077407D">
        <w:t>-</w:t>
      </w:r>
      <w:r>
        <w:t xml:space="preserve"> between people who share a protected</w:t>
      </w:r>
      <w:r w:rsidR="00833CE0">
        <w:t xml:space="preserve"> </w:t>
      </w:r>
      <w:r>
        <w:t>characteristic and people who do not share it.</w:t>
      </w:r>
      <w:r w:rsidR="000B2E96">
        <w:t xml:space="preserve"> </w:t>
      </w:r>
      <w:r>
        <w:t>This duty applies to all students, staff and others using the facilities. At all times we will give</w:t>
      </w:r>
      <w:r w:rsidR="000B2E96">
        <w:t xml:space="preserve"> </w:t>
      </w:r>
      <w:r>
        <w:t>relevant and proportionate consideration to the PSED when considering our provision.</w:t>
      </w:r>
    </w:p>
    <w:p w:rsidR="000B2E96" w:rsidP="000E60E6" w:rsidRDefault="000B2E96" w14:paraId="422777A1" w14:textId="77777777">
      <w:pPr>
        <w:spacing w:after="0"/>
      </w:pPr>
    </w:p>
    <w:p w:rsidR="000E60E6" w:rsidP="000E60E6" w:rsidRDefault="000E60E6" w14:paraId="156F8A1A" w14:textId="416B083A">
      <w:pPr>
        <w:spacing w:after="0"/>
      </w:pPr>
      <w:r>
        <w:t>Protected characteristics under the Act are:</w:t>
      </w:r>
    </w:p>
    <w:p w:rsidR="001D578A" w:rsidP="000E60E6" w:rsidRDefault="001D578A" w14:paraId="3CE39048" w14:textId="77777777">
      <w:pPr>
        <w:spacing w:after="0"/>
      </w:pPr>
    </w:p>
    <w:p w:rsidR="000E60E6" w:rsidP="0077407D" w:rsidRDefault="0077407D" w14:paraId="7311D2F8" w14:textId="78ED434A">
      <w:pPr>
        <w:pStyle w:val="ListParagraph"/>
        <w:numPr>
          <w:ilvl w:val="0"/>
          <w:numId w:val="1"/>
        </w:numPr>
        <w:spacing w:after="0"/>
      </w:pPr>
      <w:r>
        <w:t>D</w:t>
      </w:r>
      <w:r w:rsidR="000E60E6">
        <w:t>isability</w:t>
      </w:r>
      <w:r>
        <w:t>;</w:t>
      </w:r>
    </w:p>
    <w:p w:rsidR="000E60E6" w:rsidP="0077407D" w:rsidRDefault="000E60E6" w14:paraId="0DD777E5" w14:textId="413B5A01">
      <w:pPr>
        <w:pStyle w:val="ListParagraph"/>
        <w:numPr>
          <w:ilvl w:val="0"/>
          <w:numId w:val="1"/>
        </w:numPr>
        <w:spacing w:after="0"/>
      </w:pPr>
      <w:r>
        <w:t>Gender reassignment</w:t>
      </w:r>
      <w:r w:rsidR="0077407D">
        <w:t>;</w:t>
      </w:r>
    </w:p>
    <w:p w:rsidR="000E60E6" w:rsidP="0077407D" w:rsidRDefault="000E60E6" w14:paraId="1E1F5327" w14:textId="1CF8B667">
      <w:pPr>
        <w:pStyle w:val="ListParagraph"/>
        <w:numPr>
          <w:ilvl w:val="0"/>
          <w:numId w:val="1"/>
        </w:numPr>
        <w:spacing w:after="0"/>
      </w:pPr>
      <w:r>
        <w:t>Pregnancy and maternity</w:t>
      </w:r>
      <w:r w:rsidR="0077407D">
        <w:t>;</w:t>
      </w:r>
    </w:p>
    <w:p w:rsidR="000E60E6" w:rsidP="0077407D" w:rsidRDefault="000E60E6" w14:paraId="32C5B32B" w14:textId="0C7A3F53">
      <w:pPr>
        <w:pStyle w:val="ListParagraph"/>
        <w:numPr>
          <w:ilvl w:val="0"/>
          <w:numId w:val="1"/>
        </w:numPr>
        <w:spacing w:after="0"/>
      </w:pPr>
      <w:r>
        <w:t>Race</w:t>
      </w:r>
      <w:r w:rsidR="0077407D">
        <w:t>;</w:t>
      </w:r>
    </w:p>
    <w:p w:rsidR="000E60E6" w:rsidP="0077407D" w:rsidRDefault="000E60E6" w14:paraId="657754B5" w14:textId="48DC0594">
      <w:pPr>
        <w:pStyle w:val="ListParagraph"/>
        <w:numPr>
          <w:ilvl w:val="0"/>
          <w:numId w:val="1"/>
        </w:numPr>
        <w:spacing w:after="0"/>
      </w:pPr>
      <w:r>
        <w:t>Religion or belief</w:t>
      </w:r>
      <w:r w:rsidR="0077407D">
        <w:t>;</w:t>
      </w:r>
    </w:p>
    <w:p w:rsidR="000E60E6" w:rsidP="0077407D" w:rsidRDefault="000E60E6" w14:paraId="2DF986A9" w14:textId="3BCEE1F9">
      <w:pPr>
        <w:pStyle w:val="ListParagraph"/>
        <w:numPr>
          <w:ilvl w:val="0"/>
          <w:numId w:val="1"/>
        </w:numPr>
        <w:spacing w:after="0"/>
      </w:pPr>
      <w:r>
        <w:t>Sex</w:t>
      </w:r>
      <w:r w:rsidR="0077407D">
        <w:t>;</w:t>
      </w:r>
    </w:p>
    <w:p w:rsidR="000E60E6" w:rsidP="0077407D" w:rsidRDefault="000E60E6" w14:paraId="58AFD23E" w14:textId="0ABFD3D1">
      <w:pPr>
        <w:pStyle w:val="ListParagraph"/>
        <w:numPr>
          <w:ilvl w:val="0"/>
          <w:numId w:val="1"/>
        </w:numPr>
        <w:spacing w:after="0"/>
      </w:pPr>
      <w:r>
        <w:t>Sexual orientation</w:t>
      </w:r>
      <w:r w:rsidR="0077407D">
        <w:t>;</w:t>
      </w:r>
    </w:p>
    <w:p w:rsidR="000E60E6" w:rsidP="0077407D" w:rsidRDefault="000E60E6" w14:paraId="6C216DFC" w14:textId="26F37396">
      <w:pPr>
        <w:pStyle w:val="ListParagraph"/>
        <w:numPr>
          <w:ilvl w:val="0"/>
          <w:numId w:val="1"/>
        </w:numPr>
        <w:spacing w:after="0"/>
      </w:pPr>
      <w:r>
        <w:t>Age (only applicable to staff, not students)</w:t>
      </w:r>
      <w:r w:rsidR="0077407D">
        <w:t>; and</w:t>
      </w:r>
    </w:p>
    <w:p w:rsidR="000E60E6" w:rsidP="0077407D" w:rsidRDefault="000E60E6" w14:paraId="5985581A" w14:textId="64A5FF02">
      <w:pPr>
        <w:pStyle w:val="ListParagraph"/>
        <w:numPr>
          <w:ilvl w:val="0"/>
          <w:numId w:val="1"/>
        </w:numPr>
        <w:spacing w:after="0"/>
      </w:pPr>
      <w:r>
        <w:t>Marriage and Civil Partnerships (only applicable to staff, not students)</w:t>
      </w:r>
      <w:r w:rsidR="0077407D">
        <w:t>.</w:t>
      </w:r>
    </w:p>
    <w:p w:rsidR="0077407D" w:rsidP="000E60E6" w:rsidRDefault="0077407D" w14:paraId="3C2FFC35" w14:textId="77777777">
      <w:pPr>
        <w:spacing w:after="0"/>
      </w:pPr>
    </w:p>
    <w:p w:rsidR="000E60E6" w:rsidP="000E60E6" w:rsidRDefault="000E60E6" w14:paraId="53395A46" w14:textId="3D54D7D6">
      <w:pPr>
        <w:spacing w:after="0"/>
      </w:pPr>
      <w:r>
        <w:t>NB: Age</w:t>
      </w:r>
      <w:r w:rsidR="0077407D">
        <w:t>,</w:t>
      </w:r>
      <w:r>
        <w:t xml:space="preserve"> marriage and civil partnership are not protected characteristics within the </w:t>
      </w:r>
      <w:r w:rsidR="0077407D">
        <w:t>academy</w:t>
      </w:r>
      <w:r>
        <w:t>’s</w:t>
      </w:r>
      <w:r w:rsidR="0077407D">
        <w:t xml:space="preserve"> </w:t>
      </w:r>
      <w:r>
        <w:t>provisions for students.</w:t>
      </w:r>
    </w:p>
    <w:p w:rsidR="0077407D" w:rsidP="000E60E6" w:rsidRDefault="0077407D" w14:paraId="6C5CC360" w14:textId="77777777">
      <w:pPr>
        <w:spacing w:after="0"/>
      </w:pPr>
    </w:p>
    <w:p w:rsidR="000E60E6" w:rsidP="000E60E6" w:rsidRDefault="000E60E6" w14:paraId="5A4908AB" w14:textId="5D5C476B">
      <w:pPr>
        <w:spacing w:after="0"/>
      </w:pPr>
      <w:r>
        <w:t xml:space="preserve">Our </w:t>
      </w:r>
      <w:r w:rsidR="0077407D">
        <w:t>academy</w:t>
      </w:r>
      <w:r>
        <w:t xml:space="preserve"> will have due regard to advancing equality of opportunity including making a clear and</w:t>
      </w:r>
    </w:p>
    <w:p w:rsidR="000E60E6" w:rsidP="000E60E6" w:rsidRDefault="000E60E6" w14:paraId="3EDE6EC6" w14:textId="77777777">
      <w:pPr>
        <w:spacing w:after="0"/>
      </w:pPr>
      <w:r>
        <w:t>consistent commitment to:</w:t>
      </w:r>
    </w:p>
    <w:p w:rsidR="0077407D" w:rsidP="000E60E6" w:rsidRDefault="0077407D" w14:paraId="26D9FC3A" w14:textId="77777777">
      <w:pPr>
        <w:spacing w:after="0"/>
      </w:pPr>
    </w:p>
    <w:p w:rsidR="000E60E6" w:rsidP="0077407D" w:rsidRDefault="000E60E6" w14:paraId="764C75EC" w14:textId="1A980401">
      <w:pPr>
        <w:pStyle w:val="ListParagraph"/>
        <w:numPr>
          <w:ilvl w:val="0"/>
          <w:numId w:val="1"/>
        </w:numPr>
        <w:spacing w:after="0"/>
      </w:pPr>
      <w:r>
        <w:t xml:space="preserve">Minimise or eliminate disadvantages suffered by </w:t>
      </w:r>
      <w:r w:rsidR="0077407D">
        <w:t xml:space="preserve">a </w:t>
      </w:r>
      <w:r>
        <w:t>person or persons who share a relevant</w:t>
      </w:r>
    </w:p>
    <w:p w:rsidR="000E60E6" w:rsidP="0077407D" w:rsidRDefault="000E60E6" w14:paraId="6E54D053" w14:textId="54DE68E3">
      <w:pPr>
        <w:pStyle w:val="ListParagraph"/>
        <w:spacing w:after="0"/>
      </w:pPr>
      <w:r>
        <w:t>protected characteristic</w:t>
      </w:r>
      <w:r w:rsidR="0077407D">
        <w:t>.</w:t>
      </w:r>
    </w:p>
    <w:p w:rsidR="000E60E6" w:rsidP="0077407D" w:rsidRDefault="000E60E6" w14:paraId="247C1EB5" w14:textId="172B0A1D">
      <w:pPr>
        <w:pStyle w:val="ListParagraph"/>
        <w:numPr>
          <w:ilvl w:val="0"/>
          <w:numId w:val="1"/>
        </w:numPr>
        <w:spacing w:after="0"/>
      </w:pPr>
      <w:r>
        <w:t>Take steps to meet the needs of a person or persons who share a protected characteristic</w:t>
      </w:r>
      <w:r w:rsidR="0077407D">
        <w:t xml:space="preserve"> </w:t>
      </w:r>
      <w:r>
        <w:t xml:space="preserve">that </w:t>
      </w:r>
      <w:r w:rsidR="00DF19E9">
        <w:t>is</w:t>
      </w:r>
      <w:r>
        <w:t xml:space="preserve"> different from the needs of others who do not share it</w:t>
      </w:r>
      <w:r w:rsidR="0077407D">
        <w:t>.</w:t>
      </w:r>
    </w:p>
    <w:p w:rsidR="000E60E6" w:rsidP="0077407D" w:rsidRDefault="000E60E6" w14:paraId="11133D93" w14:textId="5F8BB836">
      <w:pPr>
        <w:pStyle w:val="ListParagraph"/>
        <w:numPr>
          <w:ilvl w:val="0"/>
          <w:numId w:val="1"/>
        </w:numPr>
        <w:spacing w:after="0"/>
      </w:pPr>
      <w:r>
        <w:t>Encourage persons who share a relevant protected characteristic to participate fully in public</w:t>
      </w:r>
      <w:r w:rsidR="0077407D">
        <w:t xml:space="preserve"> </w:t>
      </w:r>
      <w:r>
        <w:t>life</w:t>
      </w:r>
      <w:r w:rsidR="0077407D">
        <w:t>.</w:t>
      </w:r>
    </w:p>
    <w:p w:rsidR="000E60E6" w:rsidP="0077407D" w:rsidRDefault="000E60E6" w14:paraId="3FC246EF" w14:textId="3C558B50">
      <w:pPr>
        <w:pStyle w:val="ListParagraph"/>
        <w:numPr>
          <w:ilvl w:val="0"/>
          <w:numId w:val="1"/>
        </w:numPr>
        <w:spacing w:after="0"/>
      </w:pPr>
      <w:r>
        <w:t>Encourage persons who share a relevant protected characteristic to participate fully in any</w:t>
      </w:r>
      <w:r w:rsidR="0077407D">
        <w:t xml:space="preserve"> academy</w:t>
      </w:r>
      <w:r>
        <w:t xml:space="preserve"> activity in which participation by such persons is disproportionately low</w:t>
      </w:r>
      <w:r w:rsidR="0077407D">
        <w:t>.</w:t>
      </w:r>
    </w:p>
    <w:p w:rsidR="0077407D" w:rsidP="000E60E6" w:rsidRDefault="0077407D" w14:paraId="182AA066" w14:textId="77777777">
      <w:pPr>
        <w:spacing w:after="0"/>
      </w:pPr>
    </w:p>
    <w:p w:rsidR="000E60E6" w:rsidP="000E60E6" w:rsidRDefault="000E60E6" w14:paraId="1B2811FF" w14:textId="4E89F3F0">
      <w:pPr>
        <w:spacing w:after="0"/>
      </w:pPr>
      <w:r>
        <w:t xml:space="preserve">In exercising our </w:t>
      </w:r>
      <w:r w:rsidR="00EF3747">
        <w:t>duty,</w:t>
      </w:r>
      <w:r>
        <w:t xml:space="preserve"> we will consider the six Brown principles of ‘due regard’:</w:t>
      </w:r>
    </w:p>
    <w:p w:rsidR="001D6EE3" w:rsidP="000E60E6" w:rsidRDefault="001D6EE3" w14:paraId="7407A234" w14:textId="77777777">
      <w:pPr>
        <w:spacing w:after="0"/>
      </w:pPr>
    </w:p>
    <w:p w:rsidR="000E60E6" w:rsidP="000E60E6" w:rsidRDefault="000E60E6" w14:paraId="24E09C15" w14:textId="654E3360">
      <w:pPr>
        <w:pStyle w:val="ListParagraph"/>
        <w:numPr>
          <w:ilvl w:val="0"/>
          <w:numId w:val="3"/>
        </w:numPr>
        <w:spacing w:after="0"/>
      </w:pPr>
      <w:r>
        <w:t>Awareness</w:t>
      </w:r>
      <w:r w:rsidR="00DF19E9">
        <w:t xml:space="preserve">: </w:t>
      </w:r>
      <w:r>
        <w:t>all staff know and understand what the law requires</w:t>
      </w:r>
      <w:r w:rsidR="00DF19E9">
        <w:t>.</w:t>
      </w:r>
    </w:p>
    <w:p w:rsidR="000E60E6" w:rsidP="000E60E6" w:rsidRDefault="000E60E6" w14:paraId="7A51F7A5" w14:textId="48A0B811">
      <w:pPr>
        <w:pStyle w:val="ListParagraph"/>
        <w:numPr>
          <w:ilvl w:val="0"/>
          <w:numId w:val="3"/>
        </w:numPr>
        <w:spacing w:after="0"/>
      </w:pPr>
      <w:r>
        <w:t>Timeliness</w:t>
      </w:r>
      <w:r w:rsidR="00DF19E9">
        <w:t xml:space="preserve">: </w:t>
      </w:r>
      <w:r>
        <w:t>implications considered before they are implemented</w:t>
      </w:r>
      <w:r w:rsidR="00DF19E9">
        <w:t>.</w:t>
      </w:r>
    </w:p>
    <w:p w:rsidR="000E60E6" w:rsidP="000E60E6" w:rsidRDefault="000E60E6" w14:paraId="64E2C32C" w14:textId="24AC2B53">
      <w:pPr>
        <w:pStyle w:val="ListParagraph"/>
        <w:numPr>
          <w:ilvl w:val="0"/>
          <w:numId w:val="3"/>
        </w:numPr>
        <w:spacing w:after="0"/>
      </w:pPr>
      <w:r>
        <w:t>Rigour</w:t>
      </w:r>
      <w:r w:rsidR="00DF19E9">
        <w:t xml:space="preserve">: </w:t>
      </w:r>
      <w:r>
        <w:t>open-minded and rigorous analysis, including parent/student voice</w:t>
      </w:r>
      <w:r w:rsidR="00DF19E9">
        <w:t>.</w:t>
      </w:r>
    </w:p>
    <w:p w:rsidR="000E60E6" w:rsidP="000E60E6" w:rsidRDefault="000E60E6" w14:paraId="76263D38" w14:textId="71B0C5F9">
      <w:pPr>
        <w:pStyle w:val="ListParagraph"/>
        <w:numPr>
          <w:ilvl w:val="0"/>
          <w:numId w:val="3"/>
        </w:numPr>
        <w:spacing w:after="0"/>
      </w:pPr>
      <w:r>
        <w:t>Non-delegation</w:t>
      </w:r>
      <w:r w:rsidR="00DF19E9">
        <w:t xml:space="preserve">: </w:t>
      </w:r>
      <w:r>
        <w:t xml:space="preserve">the PSED cannot be </w:t>
      </w:r>
      <w:r w:rsidR="00DF19E9">
        <w:t>delegated.</w:t>
      </w:r>
    </w:p>
    <w:p w:rsidR="000E60E6" w:rsidP="000E60E6" w:rsidRDefault="000E60E6" w14:paraId="2035AC8A" w14:textId="25A7C856">
      <w:pPr>
        <w:pStyle w:val="ListParagraph"/>
        <w:numPr>
          <w:ilvl w:val="0"/>
          <w:numId w:val="3"/>
        </w:numPr>
        <w:spacing w:after="0"/>
      </w:pPr>
      <w:r>
        <w:t>Continuous</w:t>
      </w:r>
      <w:r w:rsidR="00DF19E9">
        <w:t xml:space="preserve">: </w:t>
      </w:r>
      <w:r>
        <w:t>ongoing all academic year</w:t>
      </w:r>
      <w:r w:rsidR="00DF19E9">
        <w:t>.</w:t>
      </w:r>
    </w:p>
    <w:p w:rsidR="000E60E6" w:rsidP="000E60E6" w:rsidRDefault="000E60E6" w14:paraId="290C985F" w14:textId="04485466">
      <w:pPr>
        <w:pStyle w:val="ListParagraph"/>
        <w:numPr>
          <w:ilvl w:val="0"/>
          <w:numId w:val="3"/>
        </w:numPr>
        <w:spacing w:after="0"/>
      </w:pPr>
      <w:r>
        <w:t>Record-keeping</w:t>
      </w:r>
      <w:r w:rsidR="00DF19E9">
        <w:t xml:space="preserve">: </w:t>
      </w:r>
      <w:r>
        <w:t>keep notes and records of decisions &amp; meetings</w:t>
      </w:r>
      <w:r w:rsidR="00DF19E9">
        <w:t>.</w:t>
      </w:r>
    </w:p>
    <w:p w:rsidR="00DF19E9" w:rsidP="000E60E6" w:rsidRDefault="00DF19E9" w14:paraId="0CC37916" w14:textId="77777777">
      <w:pPr>
        <w:spacing w:after="0"/>
      </w:pPr>
    </w:p>
    <w:p w:rsidR="000E60E6" w:rsidP="000E60E6" w:rsidRDefault="00DF19E9" w14:paraId="12CE588C" w14:textId="3082D37C">
      <w:pPr>
        <w:spacing w:after="0"/>
      </w:pPr>
      <w:r>
        <w:t>All Saints’ Academy, Cheltenham</w:t>
      </w:r>
      <w:r w:rsidR="000E60E6">
        <w:t xml:space="preserve"> welcome the opportunity to be transparent and accountable</w:t>
      </w:r>
      <w:r w:rsidR="00EF3747">
        <w:t xml:space="preserve"> and </w:t>
      </w:r>
      <w:r w:rsidR="000E60E6">
        <w:t>fulfils the specific duties of the Act by publishing their Equality Information and Objectives</w:t>
      </w:r>
      <w:r>
        <w:t xml:space="preserve"> </w:t>
      </w:r>
      <w:r w:rsidR="000E60E6">
        <w:t xml:space="preserve">on </w:t>
      </w:r>
      <w:r>
        <w:t xml:space="preserve">the </w:t>
      </w:r>
      <w:r w:rsidR="00EF3747">
        <w:t>academy’s</w:t>
      </w:r>
      <w:r w:rsidR="000E60E6">
        <w:t xml:space="preserve"> website.</w:t>
      </w:r>
    </w:p>
    <w:p w:rsidR="00EF3747" w:rsidP="000E60E6" w:rsidRDefault="00EF3747" w14:paraId="3085833F" w14:textId="77777777">
      <w:pPr>
        <w:spacing w:after="0"/>
      </w:pPr>
    </w:p>
    <w:p w:rsidR="000E60E6" w:rsidP="000E60E6" w:rsidRDefault="000E60E6" w14:paraId="1127B147" w14:textId="0CCD06AB">
      <w:pPr>
        <w:spacing w:after="0"/>
      </w:pPr>
      <w:r>
        <w:t>We aim to present the information in a format that is easy to read and can be accessed simply from</w:t>
      </w:r>
    </w:p>
    <w:p w:rsidR="000E60E6" w:rsidP="000E60E6" w:rsidRDefault="000E60E6" w14:paraId="3AC8B008" w14:textId="57407961">
      <w:pPr>
        <w:spacing w:after="0"/>
      </w:pPr>
      <w:r>
        <w:t xml:space="preserve">the </w:t>
      </w:r>
      <w:r w:rsidR="00912220">
        <w:t>academy</w:t>
      </w:r>
      <w:r>
        <w:t xml:space="preserve"> website.</w:t>
      </w:r>
    </w:p>
    <w:p w:rsidR="001D578A" w:rsidP="000E60E6" w:rsidRDefault="001D578A" w14:paraId="61F9CF5F" w14:textId="77777777">
      <w:pPr>
        <w:spacing w:after="0"/>
        <w:rPr>
          <w:b/>
          <w:bCs/>
        </w:rPr>
      </w:pPr>
    </w:p>
    <w:p w:rsidRPr="00EF3747" w:rsidR="000E60E6" w:rsidP="000E60E6" w:rsidRDefault="000E60E6" w14:paraId="4016086F" w14:textId="562B9B83">
      <w:pPr>
        <w:spacing w:after="0"/>
        <w:rPr>
          <w:b/>
          <w:bCs/>
        </w:rPr>
      </w:pPr>
      <w:r w:rsidRPr="00EF3747">
        <w:rPr>
          <w:b/>
          <w:bCs/>
        </w:rPr>
        <w:t>Equality Information</w:t>
      </w:r>
    </w:p>
    <w:p w:rsidR="00EF3747" w:rsidP="000E60E6" w:rsidRDefault="00EF3747" w14:paraId="099AE0D3" w14:textId="77777777">
      <w:pPr>
        <w:spacing w:after="0"/>
      </w:pPr>
    </w:p>
    <w:p w:rsidR="000E60E6" w:rsidP="000E60E6" w:rsidRDefault="000E60E6" w14:paraId="284E68E3" w14:textId="1D6011E3">
      <w:pPr>
        <w:spacing w:after="0"/>
      </w:pPr>
      <w:r>
        <w:t>We maintain confidentiality and work to the principles set out in the General Data Protection</w:t>
      </w:r>
    </w:p>
    <w:p w:rsidR="000E60E6" w:rsidP="000E60E6" w:rsidRDefault="000E60E6" w14:paraId="0BFE42F7" w14:textId="0F267B1D">
      <w:pPr>
        <w:spacing w:after="0"/>
      </w:pPr>
      <w:r>
        <w:t>Regulations (GDPR) to protect personal data. We publish information in a way so that no student or</w:t>
      </w:r>
      <w:r w:rsidR="00EF3747">
        <w:t xml:space="preserve"> </w:t>
      </w:r>
      <w:r>
        <w:t>staff member can be identified.</w:t>
      </w:r>
    </w:p>
    <w:p w:rsidR="00EF3747" w:rsidP="000E60E6" w:rsidRDefault="00EF3747" w14:paraId="0BF7E929" w14:textId="77777777">
      <w:pPr>
        <w:spacing w:after="0"/>
      </w:pPr>
    </w:p>
    <w:p w:rsidR="00A972C6" w:rsidP="000E60E6" w:rsidRDefault="00A972C6" w14:paraId="302C9FA9" w14:textId="77777777">
      <w:pPr>
        <w:spacing w:after="0"/>
      </w:pPr>
    </w:p>
    <w:p w:rsidR="00A972C6" w:rsidP="000E60E6" w:rsidRDefault="00A972C6" w14:paraId="0408EDC5" w14:textId="77777777">
      <w:pPr>
        <w:spacing w:after="0"/>
      </w:pPr>
    </w:p>
    <w:p w:rsidR="00A972C6" w:rsidP="000E60E6" w:rsidRDefault="00A972C6" w14:paraId="5565A42E" w14:textId="77777777">
      <w:pPr>
        <w:spacing w:after="0"/>
      </w:pPr>
    </w:p>
    <w:p w:rsidRPr="007933B9" w:rsidR="007933B9" w:rsidP="007933B9" w:rsidRDefault="007933B9" w14:paraId="39F4A9FC" w14:textId="551904B4">
      <w:pPr>
        <w:spacing w:after="0"/>
        <w:rPr>
          <w:b/>
          <w:bCs/>
          <w:sz w:val="28"/>
          <w:szCs w:val="28"/>
        </w:rPr>
      </w:pPr>
      <w:r w:rsidRPr="007933B9">
        <w:rPr>
          <w:b/>
          <w:bCs/>
          <w:sz w:val="28"/>
          <w:szCs w:val="28"/>
        </w:rPr>
        <w:t>St</w:t>
      </w:r>
      <w:r>
        <w:rPr>
          <w:b/>
          <w:bCs/>
          <w:sz w:val="28"/>
          <w:szCs w:val="28"/>
        </w:rPr>
        <w:t>udent</w:t>
      </w:r>
    </w:p>
    <w:p w:rsidR="007933B9" w:rsidP="007933B9" w:rsidRDefault="007933B9" w14:paraId="7A29F366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3B9" w:rsidTr="00CF4DB0" w14:paraId="12DCB6BA" w14:textId="77777777">
        <w:tc>
          <w:tcPr>
            <w:tcW w:w="3114" w:type="dxa"/>
          </w:tcPr>
          <w:p w:rsidR="007933B9" w:rsidP="00CF4DB0" w:rsidRDefault="007933B9" w14:paraId="366B7B81" w14:textId="77777777">
            <w:pPr>
              <w:spacing w:before="120" w:after="120"/>
            </w:pPr>
            <w:r>
              <w:t>Age</w:t>
            </w:r>
          </w:p>
        </w:tc>
        <w:tc>
          <w:tcPr>
            <w:tcW w:w="5902" w:type="dxa"/>
          </w:tcPr>
          <w:p w:rsidR="007933B9" w:rsidP="00D3471C" w:rsidRDefault="00BA682E" w14:paraId="546DC99F" w14:textId="605BBDFC">
            <w:pPr>
              <w:spacing w:before="120" w:after="120" w:line="259" w:lineRule="auto"/>
            </w:pPr>
            <w:r>
              <w:t xml:space="preserve">Our </w:t>
            </w:r>
            <w:r w:rsidR="00AB4AD8">
              <w:t>students</w:t>
            </w:r>
            <w:r>
              <w:t xml:space="preserve"> range in age from 11 to 18 years.</w:t>
            </w:r>
          </w:p>
        </w:tc>
      </w:tr>
      <w:tr w:rsidR="007933B9" w:rsidTr="00CF4DB0" w14:paraId="4F2C59B8" w14:textId="77777777">
        <w:tc>
          <w:tcPr>
            <w:tcW w:w="3114" w:type="dxa"/>
          </w:tcPr>
          <w:p w:rsidR="007933B9" w:rsidP="00CF4DB0" w:rsidRDefault="007933B9" w14:paraId="385AA881" w14:textId="77777777">
            <w:pPr>
              <w:spacing w:before="120" w:after="120"/>
            </w:pPr>
            <w:r>
              <w:t>Disability</w:t>
            </w:r>
          </w:p>
        </w:tc>
        <w:tc>
          <w:tcPr>
            <w:tcW w:w="5902" w:type="dxa"/>
          </w:tcPr>
          <w:p w:rsidR="007933B9" w:rsidP="00D3471C" w:rsidRDefault="00BA682E" w14:paraId="425843C3" w14:textId="1CCA99E4">
            <w:pPr>
              <w:spacing w:before="120" w:after="120" w:line="259" w:lineRule="auto"/>
            </w:pPr>
            <w:r>
              <w:t>Reasonable adjustments are made where appropriate.</w:t>
            </w:r>
          </w:p>
        </w:tc>
      </w:tr>
      <w:tr w:rsidR="007933B9" w:rsidTr="00CF4DB0" w14:paraId="0C43E806" w14:textId="77777777">
        <w:tc>
          <w:tcPr>
            <w:tcW w:w="3114" w:type="dxa"/>
          </w:tcPr>
          <w:p w:rsidR="007933B9" w:rsidP="00CF4DB0" w:rsidRDefault="007933B9" w14:paraId="737AC56D" w14:textId="77777777">
            <w:pPr>
              <w:spacing w:before="120" w:after="120"/>
            </w:pPr>
            <w:r>
              <w:t>Gender reassignment</w:t>
            </w:r>
          </w:p>
        </w:tc>
        <w:tc>
          <w:tcPr>
            <w:tcW w:w="5902" w:type="dxa"/>
          </w:tcPr>
          <w:p w:rsidR="007933B9" w:rsidP="00D3471C" w:rsidRDefault="00BA682E" w14:paraId="7B086627" w14:textId="39CD6B38">
            <w:pPr>
              <w:spacing w:before="120" w:after="120" w:line="259" w:lineRule="auto"/>
            </w:pPr>
            <w:r>
              <w:t>We are committed to supporting any student towards gender reassignment</w:t>
            </w:r>
          </w:p>
        </w:tc>
      </w:tr>
      <w:tr w:rsidR="00BA682E" w:rsidTr="00CF4DB0" w14:paraId="04642D05" w14:textId="77777777">
        <w:tc>
          <w:tcPr>
            <w:tcW w:w="3114" w:type="dxa"/>
          </w:tcPr>
          <w:p w:rsidR="00BA682E" w:rsidP="00CF4DB0" w:rsidRDefault="00BA682E" w14:paraId="5F2C3322" w14:textId="65F92CEE">
            <w:pPr>
              <w:spacing w:before="120" w:after="120"/>
            </w:pPr>
            <w:r>
              <w:t>‘Race’ / Ethnicity</w:t>
            </w:r>
          </w:p>
        </w:tc>
        <w:tc>
          <w:tcPr>
            <w:tcW w:w="5902" w:type="dxa"/>
          </w:tcPr>
          <w:p w:rsidRPr="00C13992" w:rsidR="00BA682E" w:rsidP="00D3471C" w:rsidRDefault="00BA682E" w14:paraId="503886A1" w14:textId="6A02EFB5">
            <w:pPr>
              <w:spacing w:before="120" w:after="120"/>
              <w:rPr>
                <w:highlight w:val="yellow"/>
              </w:rPr>
            </w:pPr>
            <w:r w:rsidRPr="00A468A5">
              <w:t>Our student profile comprises:</w:t>
            </w:r>
          </w:p>
          <w:p w:rsidRPr="003B1D07" w:rsidR="00BA682E" w:rsidP="00D3471C" w:rsidRDefault="00BA682E" w14:paraId="2391B55E" w14:textId="7C73CE2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 xml:space="preserve">White British </w:t>
            </w:r>
            <w:r w:rsidRPr="003B1D07" w:rsidR="003B1D07">
              <w:t>62.53</w:t>
            </w:r>
            <w:r w:rsidRPr="003B1D07">
              <w:t>%</w:t>
            </w:r>
          </w:p>
          <w:p w:rsidRPr="003B1D07" w:rsidR="00BA682E" w:rsidP="00D3471C" w:rsidRDefault="00BA682E" w14:paraId="27E799B0" w14:textId="4ACF021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>White and Asian 0</w:t>
            </w:r>
            <w:r w:rsidRPr="003B1D07" w:rsidR="003B1D07">
              <w:t>.73</w:t>
            </w:r>
            <w:r w:rsidRPr="003B1D07">
              <w:t>%</w:t>
            </w:r>
          </w:p>
          <w:p w:rsidRPr="003B1D07" w:rsidR="00BA682E" w:rsidP="00D3471C" w:rsidRDefault="00BA682E" w14:paraId="7AFFB3CD" w14:textId="3E3F1CD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>White and Black African 0</w:t>
            </w:r>
            <w:r w:rsidRPr="003B1D07" w:rsidR="003B1D07">
              <w:t>.92</w:t>
            </w:r>
            <w:r w:rsidRPr="003B1D07">
              <w:t>%</w:t>
            </w:r>
          </w:p>
          <w:p w:rsidRPr="003B1D07" w:rsidR="00BA682E" w:rsidP="00D3471C" w:rsidRDefault="00BA682E" w14:paraId="3EA1A886" w14:textId="694C776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 xml:space="preserve">White and Black Caribbean </w:t>
            </w:r>
            <w:r w:rsidRPr="003B1D07" w:rsidR="003B1D07">
              <w:t>1.29</w:t>
            </w:r>
            <w:r w:rsidRPr="003B1D07">
              <w:t>%</w:t>
            </w:r>
          </w:p>
          <w:p w:rsidRPr="003B1D07" w:rsidR="003B1D07" w:rsidP="00D3471C" w:rsidRDefault="003B1D07" w14:paraId="0B43CCC6" w14:textId="2BE6D02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>White and Chinese 0.09%</w:t>
            </w:r>
          </w:p>
          <w:p w:rsidRPr="003B1D07" w:rsidR="003B1D07" w:rsidP="00D3471C" w:rsidRDefault="003B1D07" w14:paraId="5147C295" w14:textId="0DE2288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>White and European 13.22%</w:t>
            </w:r>
          </w:p>
          <w:p w:rsidRPr="003B1D07" w:rsidR="00BA682E" w:rsidP="00D3471C" w:rsidRDefault="003B1D07" w14:paraId="3571B43C" w14:textId="489B34CF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3B1D07">
              <w:t>W</w:t>
            </w:r>
            <w:r w:rsidRPr="003B1D07" w:rsidR="00BA682E">
              <w:t xml:space="preserve">hite </w:t>
            </w:r>
            <w:r>
              <w:t>other backgrounds</w:t>
            </w:r>
            <w:r w:rsidRPr="003B1D07" w:rsidR="00BA682E">
              <w:t xml:space="preserve"> 2.</w:t>
            </w:r>
            <w:r w:rsidRPr="003B1D07">
              <w:t>94</w:t>
            </w:r>
            <w:r w:rsidRPr="003B1D07" w:rsidR="00BA682E">
              <w:t>%</w:t>
            </w:r>
          </w:p>
          <w:p w:rsidR="00BA682E" w:rsidP="00D3471C" w:rsidRDefault="00A468A5" w14:paraId="7E4D356B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Asian and other ethnic group 2.66%</w:t>
            </w:r>
          </w:p>
          <w:p w:rsidR="00A468A5" w:rsidP="00D3471C" w:rsidRDefault="00A468A5" w14:paraId="5CEB5D78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 xml:space="preserve">Bangladeshi </w:t>
            </w:r>
            <w:r w:rsidR="00835903">
              <w:t>1.01%</w:t>
            </w:r>
          </w:p>
          <w:p w:rsidR="00835903" w:rsidP="00D3471C" w:rsidRDefault="00835903" w14:paraId="2C344DB7" w14:textId="3C804CC1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Black African other 1.10%</w:t>
            </w:r>
          </w:p>
          <w:p w:rsidR="00835903" w:rsidP="00D3471C" w:rsidRDefault="00835903" w14:paraId="226888F7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Black Caribbean 0.64%</w:t>
            </w:r>
          </w:p>
          <w:p w:rsidR="00835903" w:rsidP="00D3471C" w:rsidRDefault="00835903" w14:paraId="650E08F6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Black Ghanian 0.09%</w:t>
            </w:r>
          </w:p>
          <w:p w:rsidR="00835903" w:rsidP="00D3471C" w:rsidRDefault="00835903" w14:paraId="271FF920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Black Nigerian 0.92%</w:t>
            </w:r>
          </w:p>
          <w:p w:rsidR="00835903" w:rsidP="00D3471C" w:rsidRDefault="00835903" w14:paraId="5A5920E3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Chinese 0.46%</w:t>
            </w:r>
          </w:p>
          <w:p w:rsidR="00835903" w:rsidP="00D3471C" w:rsidRDefault="00835903" w14:paraId="65CF0FEE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Egyptian 0.09%</w:t>
            </w:r>
          </w:p>
          <w:p w:rsidR="00835903" w:rsidP="00D3471C" w:rsidRDefault="00835903" w14:paraId="4452C904" w14:textId="283269C4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Filipino 0.18%</w:t>
            </w:r>
          </w:p>
          <w:p w:rsidR="00835903" w:rsidP="00D3471C" w:rsidRDefault="00835903" w14:paraId="11D9A5CB" w14:textId="65BA05F4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Greek 0.18%</w:t>
            </w:r>
          </w:p>
          <w:p w:rsidR="00835903" w:rsidP="00D3471C" w:rsidRDefault="00835903" w14:paraId="73C68FA1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Indian 0.83%</w:t>
            </w:r>
          </w:p>
          <w:p w:rsidR="00835903" w:rsidP="00D3471C" w:rsidRDefault="00835903" w14:paraId="0E15ABBC" w14:textId="68FF622A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 xml:space="preserve">Pakistani 0.55% </w:t>
            </w:r>
          </w:p>
          <w:p w:rsidR="00835903" w:rsidP="00D3471C" w:rsidRDefault="00835903" w14:paraId="1AE7DE9B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Thai 0.09%</w:t>
            </w:r>
          </w:p>
          <w:p w:rsidR="00835903" w:rsidP="00D3471C" w:rsidRDefault="00835903" w14:paraId="11150121" w14:textId="7D4B6D2D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Information not obtained 8.65%</w:t>
            </w:r>
          </w:p>
          <w:p w:rsidR="00835903" w:rsidP="00D3471C" w:rsidRDefault="00835903" w14:paraId="3DB2834E" w14:textId="638C2D7E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Refused to provide information 0.83%</w:t>
            </w:r>
          </w:p>
        </w:tc>
      </w:tr>
      <w:tr w:rsidR="007933B9" w:rsidTr="00CF4DB0" w14:paraId="6DF26D93" w14:textId="77777777">
        <w:tc>
          <w:tcPr>
            <w:tcW w:w="3114" w:type="dxa"/>
          </w:tcPr>
          <w:p w:rsidR="007933B9" w:rsidP="00CF4DB0" w:rsidRDefault="007933B9" w14:paraId="2428D96A" w14:textId="06ABD590">
            <w:pPr>
              <w:spacing w:before="120" w:after="120"/>
            </w:pPr>
            <w:r>
              <w:t>English as an Additional Language</w:t>
            </w:r>
            <w:r w:rsidR="00BA682E">
              <w:t xml:space="preserve"> (EAL)</w:t>
            </w:r>
          </w:p>
        </w:tc>
        <w:tc>
          <w:tcPr>
            <w:tcW w:w="5902" w:type="dxa"/>
          </w:tcPr>
          <w:p w:rsidR="007933B9" w:rsidP="00D3471C" w:rsidRDefault="00BA682E" w14:paraId="3E8DA60C" w14:textId="38DFAD77">
            <w:pPr>
              <w:spacing w:before="120" w:after="120"/>
            </w:pPr>
            <w:r>
              <w:t>EAL</w:t>
            </w:r>
            <w:r w:rsidR="00FB5661">
              <w:t xml:space="preserve"> 42.61% and English 57.39%</w:t>
            </w:r>
          </w:p>
          <w:p w:rsidR="00D3471C" w:rsidP="00D3471C" w:rsidRDefault="00D3471C" w14:paraId="35FB0079" w14:textId="3C913783">
            <w:pPr>
              <w:spacing w:before="120" w:after="120" w:line="259" w:lineRule="auto"/>
            </w:pPr>
            <w:r>
              <w:t>The languages spoken within our student profile are:</w:t>
            </w:r>
          </w:p>
          <w:p w:rsidRPr="00A25DB6" w:rsidR="0025541D" w:rsidP="00D3471C" w:rsidRDefault="0025541D" w14:paraId="3C2DF916" w14:textId="6DF39F9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A25DB6">
              <w:t>English 57.39%</w:t>
            </w:r>
          </w:p>
          <w:p w:rsidRPr="00A25DB6" w:rsidR="00D3471C" w:rsidP="00D3471C" w:rsidRDefault="00A25DB6" w14:paraId="1B8C52B7" w14:textId="55038FD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A25DB6">
              <w:t>Albanian 0.28%</w:t>
            </w:r>
          </w:p>
          <w:p w:rsidRPr="00A25DB6" w:rsidR="00A25DB6" w:rsidP="00D3471C" w:rsidRDefault="00A25DB6" w14:paraId="287DAF87" w14:textId="43426E6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A25DB6">
              <w:t>Arabic 0.</w:t>
            </w:r>
            <w:r w:rsidR="00F171A6">
              <w:t>3</w:t>
            </w:r>
            <w:r w:rsidRPr="00A25DB6">
              <w:t>7%</w:t>
            </w:r>
          </w:p>
          <w:p w:rsidR="00A25DB6" w:rsidP="00D3471C" w:rsidRDefault="00A25DB6" w14:paraId="5EA4BAA1" w14:textId="6DBB5BBD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Bengali 0.83%</w:t>
            </w:r>
          </w:p>
          <w:p w:rsidRPr="00A25DB6" w:rsidR="00A25DB6" w:rsidP="00D3471C" w:rsidRDefault="00F171A6" w14:paraId="77DD4D1A" w14:textId="13F3B829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Bulgarian 0.55%</w:t>
            </w:r>
          </w:p>
          <w:p w:rsidR="00BA682E" w:rsidP="00D3471C" w:rsidRDefault="00F171A6" w14:paraId="4D977085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Chinese 0.55%</w:t>
            </w:r>
          </w:p>
          <w:p w:rsidR="00F171A6" w:rsidP="00D3471C" w:rsidRDefault="00F171A6" w14:paraId="6D3B17F7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German 0.18%</w:t>
            </w:r>
          </w:p>
          <w:p w:rsidR="00F171A6" w:rsidP="00D3471C" w:rsidRDefault="00F171A6" w14:paraId="77A62C76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Greek 0.37%</w:t>
            </w:r>
          </w:p>
          <w:p w:rsidR="00F171A6" w:rsidP="00D3471C" w:rsidRDefault="00F171A6" w14:paraId="453502D9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Hindi 0.18%</w:t>
            </w:r>
          </w:p>
          <w:p w:rsidR="00F171A6" w:rsidP="00D3471C" w:rsidRDefault="00F171A6" w14:paraId="628CC045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Hungarian 0.28%</w:t>
            </w:r>
          </w:p>
          <w:p w:rsidR="00F171A6" w:rsidP="00D3471C" w:rsidRDefault="00F171A6" w14:paraId="6D25773F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Igbo 0.09%</w:t>
            </w:r>
          </w:p>
          <w:p w:rsidR="00F171A6" w:rsidP="00D3471C" w:rsidRDefault="00F171A6" w14:paraId="60CDD139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Italian 0.55%</w:t>
            </w:r>
          </w:p>
          <w:p w:rsidR="00F171A6" w:rsidP="00D3471C" w:rsidRDefault="00F171A6" w14:paraId="267B54BC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Kannada 0.09%</w:t>
            </w:r>
          </w:p>
          <w:p w:rsidR="00F171A6" w:rsidP="00D3471C" w:rsidRDefault="00F171A6" w14:paraId="39787256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Latvian 0.09%</w:t>
            </w:r>
          </w:p>
          <w:p w:rsidR="00F171A6" w:rsidP="00D3471C" w:rsidRDefault="00F171A6" w14:paraId="0F680883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Malayalam 0.18%</w:t>
            </w:r>
          </w:p>
          <w:p w:rsidR="00F171A6" w:rsidP="00D3471C" w:rsidRDefault="00F171A6" w14:paraId="51285635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Nama 0.09%</w:t>
            </w:r>
          </w:p>
          <w:p w:rsidR="00F171A6" w:rsidP="00D3471C" w:rsidRDefault="00F171A6" w14:paraId="5F2238F2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Polish 6.52%</w:t>
            </w:r>
          </w:p>
          <w:p w:rsidR="00F171A6" w:rsidP="00D3471C" w:rsidRDefault="00F171A6" w14:paraId="011CAE74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Portuguese 1.19%</w:t>
            </w:r>
          </w:p>
          <w:p w:rsidR="00F171A6" w:rsidP="00D3471C" w:rsidRDefault="00F171A6" w14:paraId="5734866A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Romanian 2.39%</w:t>
            </w:r>
          </w:p>
          <w:p w:rsidR="00F171A6" w:rsidP="00D3471C" w:rsidRDefault="00111FB0" w14:paraId="2E5F3313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Russian 0.37%</w:t>
            </w:r>
          </w:p>
          <w:p w:rsidR="00111FB0" w:rsidP="00D3471C" w:rsidRDefault="00111FB0" w14:paraId="04C5AAD5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Serbian (including Croatian and Bosnian) 0.09%</w:t>
            </w:r>
          </w:p>
          <w:p w:rsidR="00111FB0" w:rsidP="00D3471C" w:rsidRDefault="00111FB0" w14:paraId="59C3017A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Shona 0.09%</w:t>
            </w:r>
          </w:p>
          <w:p w:rsidR="00111FB0" w:rsidP="00D3471C" w:rsidRDefault="00111FB0" w14:paraId="68660EA6" w14:textId="3E978E55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Sinhala 0.18%</w:t>
            </w:r>
          </w:p>
          <w:p w:rsidR="00111FB0" w:rsidP="00D3471C" w:rsidRDefault="00111FB0" w14:paraId="012C6C3B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Slovakian 0.18%</w:t>
            </w:r>
          </w:p>
          <w:p w:rsidR="00111FB0" w:rsidP="00D3471C" w:rsidRDefault="00111FB0" w14:paraId="0969AFC4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Spanish 0.83%</w:t>
            </w:r>
          </w:p>
          <w:p w:rsidR="00111FB0" w:rsidP="00D3471C" w:rsidRDefault="00111FB0" w14:paraId="3107BBF4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Swahili 0.09%</w:t>
            </w:r>
          </w:p>
          <w:p w:rsidR="00111FB0" w:rsidP="00D3471C" w:rsidRDefault="00111FB0" w14:paraId="272E7A2C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Tagalog 0.37%</w:t>
            </w:r>
          </w:p>
          <w:p w:rsidR="00111FB0" w:rsidP="00D3471C" w:rsidRDefault="00111FB0" w14:paraId="61217930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Tamil 0.18%</w:t>
            </w:r>
          </w:p>
          <w:p w:rsidR="00111FB0" w:rsidP="00D3471C" w:rsidRDefault="00111FB0" w14:paraId="3CD53CD8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Telugu 0.09%</w:t>
            </w:r>
          </w:p>
          <w:p w:rsidR="00111FB0" w:rsidP="00D3471C" w:rsidRDefault="00111FB0" w14:paraId="4645FA4A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Turkish 0.18%</w:t>
            </w:r>
          </w:p>
          <w:p w:rsidR="00111FB0" w:rsidP="00D3471C" w:rsidRDefault="00111FB0" w14:paraId="07C9AD5E" w14:textId="0CCB6122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Ukrainian 0.09%</w:t>
            </w:r>
          </w:p>
          <w:p w:rsidR="00111FB0" w:rsidP="00D3471C" w:rsidRDefault="00111FB0" w14:paraId="68B243FB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Urdu 0.18%</w:t>
            </w:r>
          </w:p>
          <w:p w:rsidR="00111FB0" w:rsidP="00D3471C" w:rsidRDefault="00111FB0" w14:paraId="032B10AE" w14:textId="7777777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Yoruba 0.37%</w:t>
            </w:r>
          </w:p>
          <w:p w:rsidR="00111FB0" w:rsidP="00D3471C" w:rsidRDefault="00111FB0" w14:paraId="2A9D41CF" w14:textId="5278C66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Information not obtained 24.52%</w:t>
            </w:r>
          </w:p>
        </w:tc>
      </w:tr>
      <w:tr w:rsidR="007933B9" w:rsidTr="00CF4DB0" w14:paraId="298E534D" w14:textId="77777777">
        <w:tc>
          <w:tcPr>
            <w:tcW w:w="3114" w:type="dxa"/>
          </w:tcPr>
          <w:p w:rsidR="007933B9" w:rsidP="00CF4DB0" w:rsidRDefault="007933B9" w14:paraId="00F00187" w14:textId="18DE30CC">
            <w:pPr>
              <w:spacing w:before="120" w:after="120"/>
            </w:pPr>
            <w:r>
              <w:t>Religion and Belief (no Belief)</w:t>
            </w:r>
          </w:p>
        </w:tc>
        <w:tc>
          <w:tcPr>
            <w:tcW w:w="5902" w:type="dxa"/>
          </w:tcPr>
          <w:p w:rsidR="00D3471C" w:rsidP="00D3471C" w:rsidRDefault="00D3471C" w14:paraId="25B5E714" w14:textId="77777777">
            <w:pPr>
              <w:spacing w:before="120" w:after="120" w:line="259" w:lineRule="auto"/>
            </w:pPr>
            <w:r>
              <w:t>Our student profile comprises:</w:t>
            </w:r>
          </w:p>
          <w:p w:rsidR="00FB5661" w:rsidP="00D3471C" w:rsidRDefault="00FB5661" w14:paraId="63D834E4" w14:textId="071D0EE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Buddhist 0.18%</w:t>
            </w:r>
          </w:p>
          <w:p w:rsidRPr="00FB5661" w:rsidR="00D3471C" w:rsidP="00D3471C" w:rsidRDefault="00FB5661" w14:paraId="4E6EB591" w14:textId="76A2EFD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FB5661">
              <w:t>Catholic 12.30%</w:t>
            </w:r>
          </w:p>
          <w:p w:rsidR="00FB5661" w:rsidP="00D3471C" w:rsidRDefault="00FB5661" w14:paraId="32A05A15" w14:textId="1D92EC2C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Christian 8.72%</w:t>
            </w:r>
          </w:p>
          <w:p w:rsidR="007933B9" w:rsidP="00D3471C" w:rsidRDefault="00FB5661" w14:paraId="29158231" w14:textId="35199CC7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</w:pPr>
            <w:r>
              <w:t>Church of England 11.66%</w:t>
            </w:r>
          </w:p>
          <w:p w:rsidR="00FB5661" w:rsidP="00FB5661" w:rsidRDefault="00FB5661" w14:paraId="4251B5D0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Hindu 0.64%</w:t>
            </w:r>
          </w:p>
          <w:p w:rsidR="00FB5661" w:rsidP="00FB5661" w:rsidRDefault="00FB5661" w14:paraId="00C0F9FC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Islam 0.09%</w:t>
            </w:r>
          </w:p>
          <w:p w:rsidR="00FB5661" w:rsidP="00FB5661" w:rsidRDefault="00FB5661" w14:paraId="515DF45C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Mormon 0.18%</w:t>
            </w:r>
          </w:p>
          <w:p w:rsidR="00FB5661" w:rsidP="00FB5661" w:rsidRDefault="00FB5661" w14:paraId="794FD6D0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Muslim 2.57%</w:t>
            </w:r>
          </w:p>
          <w:p w:rsidR="00FB5661" w:rsidP="00FB5661" w:rsidRDefault="00FB5661" w14:paraId="164BD7CF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Pentecostal 0.18%</w:t>
            </w:r>
          </w:p>
          <w:p w:rsidR="00FB5661" w:rsidP="00FB5661" w:rsidRDefault="00FB5661" w14:paraId="06BA81E6" w14:textId="18A6B06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Other Religion 2.48%</w:t>
            </w:r>
          </w:p>
          <w:p w:rsidR="00FB5661" w:rsidP="00FB5661" w:rsidRDefault="00FB5661" w14:paraId="785029CE" w14:textId="3DD6FEFC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No Religion 38.02%</w:t>
            </w:r>
          </w:p>
          <w:p w:rsidR="00FB5661" w:rsidP="00FB5661" w:rsidRDefault="00FB5661" w14:paraId="02032646" w14:textId="777777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Information not obtained 22.59%</w:t>
            </w:r>
          </w:p>
          <w:p w:rsidR="00FB5661" w:rsidP="00FB5661" w:rsidRDefault="00FB5661" w14:paraId="6B795A69" w14:textId="5ADA342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Refused to provide information 0.37%</w:t>
            </w:r>
          </w:p>
        </w:tc>
      </w:tr>
      <w:tr w:rsidR="007933B9" w:rsidTr="00CF4DB0" w14:paraId="4175A5EC" w14:textId="77777777">
        <w:tc>
          <w:tcPr>
            <w:tcW w:w="3114" w:type="dxa"/>
          </w:tcPr>
          <w:p w:rsidR="007933B9" w:rsidP="00CF4DB0" w:rsidRDefault="007933B9" w14:paraId="541E6CD7" w14:textId="3E67E30F">
            <w:pPr>
              <w:spacing w:before="120" w:after="120"/>
            </w:pPr>
            <w:r>
              <w:t>SEND</w:t>
            </w:r>
          </w:p>
        </w:tc>
        <w:tc>
          <w:tcPr>
            <w:tcW w:w="5902" w:type="dxa"/>
          </w:tcPr>
          <w:p w:rsidR="007933B9" w:rsidP="00D3471C" w:rsidRDefault="00D3471C" w14:paraId="30FF97BE" w14:textId="6B973638">
            <w:pPr>
              <w:spacing w:before="120" w:after="120"/>
            </w:pPr>
            <w:r>
              <w:t>Students identified with a Special Educational Need:</w:t>
            </w:r>
          </w:p>
          <w:p w:rsidRPr="00870820" w:rsidR="00D3471C" w:rsidP="00D3471C" w:rsidRDefault="00D3471C" w14:paraId="079E3D21" w14:textId="07A7AA0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870820">
              <w:t xml:space="preserve">Education Health Care Plan: </w:t>
            </w:r>
            <w:r w:rsidRPr="00870820" w:rsidR="00870820">
              <w:t>3</w:t>
            </w:r>
            <w:r w:rsidRPr="00870820">
              <w:t>.</w:t>
            </w:r>
            <w:r w:rsidRPr="00870820" w:rsidR="00870820">
              <w:t>67</w:t>
            </w:r>
            <w:r w:rsidRPr="00870820">
              <w:t>%</w:t>
            </w:r>
          </w:p>
          <w:p w:rsidRPr="00870820" w:rsidR="00D3471C" w:rsidP="00D3471C" w:rsidRDefault="00870820" w14:paraId="6A4AC62B" w14:textId="0B3B8FF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Academy</w:t>
            </w:r>
            <w:r w:rsidRPr="00870820" w:rsidR="00D3471C">
              <w:t xml:space="preserve"> support: </w:t>
            </w:r>
            <w:r w:rsidRPr="00870820">
              <w:t>19</w:t>
            </w:r>
            <w:r w:rsidRPr="00870820" w:rsidR="00D3471C">
              <w:t>.</w:t>
            </w:r>
            <w:r w:rsidRPr="00870820">
              <w:t>47</w:t>
            </w:r>
            <w:r w:rsidRPr="00870820" w:rsidR="00D3471C">
              <w:t>%</w:t>
            </w:r>
          </w:p>
          <w:p w:rsidR="00D3471C" w:rsidP="00D3471C" w:rsidRDefault="00D3471C" w14:paraId="2E4252F7" w14:textId="73B34E63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870820">
              <w:t xml:space="preserve">No Special Education Need: </w:t>
            </w:r>
            <w:r w:rsidRPr="00870820" w:rsidR="00870820">
              <w:t>76</w:t>
            </w:r>
            <w:r w:rsidRPr="00870820">
              <w:t>.</w:t>
            </w:r>
            <w:r w:rsidRPr="00870820" w:rsidR="00870820">
              <w:t>86</w:t>
            </w:r>
            <w:r w:rsidRPr="00870820">
              <w:t>%</w:t>
            </w:r>
          </w:p>
        </w:tc>
      </w:tr>
      <w:tr w:rsidR="007933B9" w:rsidTr="00CF4DB0" w14:paraId="413B58ED" w14:textId="77777777">
        <w:tc>
          <w:tcPr>
            <w:tcW w:w="3114" w:type="dxa"/>
          </w:tcPr>
          <w:p w:rsidR="007933B9" w:rsidP="00CF4DB0" w:rsidRDefault="007933B9" w14:paraId="596B208E" w14:textId="02282F86">
            <w:pPr>
              <w:spacing w:before="120" w:after="120"/>
            </w:pPr>
            <w:r>
              <w:t>Sex (Male / Female)</w:t>
            </w:r>
          </w:p>
        </w:tc>
        <w:tc>
          <w:tcPr>
            <w:tcW w:w="5902" w:type="dxa"/>
          </w:tcPr>
          <w:p w:rsidRPr="0002016D" w:rsidR="00D3471C" w:rsidP="00D3471C" w:rsidRDefault="00D3471C" w14:paraId="58619294" w14:textId="5B71AEB3">
            <w:pPr>
              <w:spacing w:before="120" w:after="120"/>
            </w:pPr>
            <w:r w:rsidRPr="0002016D">
              <w:t xml:space="preserve">Male: </w:t>
            </w:r>
            <w:r w:rsidRPr="0002016D" w:rsidR="00D72D93">
              <w:t>48.30</w:t>
            </w:r>
            <w:r w:rsidRPr="0002016D">
              <w:t>%.</w:t>
            </w:r>
          </w:p>
          <w:p w:rsidR="007933B9" w:rsidP="00D3471C" w:rsidRDefault="00D3471C" w14:paraId="352AACFE" w14:textId="1ABD1C7D">
            <w:pPr>
              <w:spacing w:before="120" w:after="120" w:line="259" w:lineRule="auto"/>
            </w:pPr>
            <w:r w:rsidRPr="0002016D">
              <w:t xml:space="preserve">Female: </w:t>
            </w:r>
            <w:r w:rsidRPr="0002016D" w:rsidR="0002016D">
              <w:t>51.70</w:t>
            </w:r>
            <w:r w:rsidRPr="0002016D">
              <w:t>%.</w:t>
            </w:r>
          </w:p>
        </w:tc>
      </w:tr>
      <w:tr w:rsidR="007933B9" w:rsidTr="00CF4DB0" w14:paraId="458CBE7B" w14:textId="77777777">
        <w:tc>
          <w:tcPr>
            <w:tcW w:w="3114" w:type="dxa"/>
          </w:tcPr>
          <w:p w:rsidR="007933B9" w:rsidP="00CF4DB0" w:rsidRDefault="007933B9" w14:paraId="1CCF4EF9" w14:textId="5788CBF7">
            <w:pPr>
              <w:spacing w:before="120" w:after="120"/>
            </w:pPr>
            <w:r>
              <w:t>Sexual Orientation</w:t>
            </w:r>
          </w:p>
        </w:tc>
        <w:tc>
          <w:tcPr>
            <w:tcW w:w="5902" w:type="dxa"/>
          </w:tcPr>
          <w:p w:rsidR="007933B9" w:rsidP="00D3471C" w:rsidRDefault="00D3471C" w14:paraId="581555E3" w14:textId="4F944E9D">
            <w:pPr>
              <w:spacing w:before="120" w:after="120" w:line="259" w:lineRule="auto"/>
            </w:pPr>
            <w:r>
              <w:t>We are committed to supporting all students regardless of sexual orientation.</w:t>
            </w:r>
          </w:p>
        </w:tc>
      </w:tr>
      <w:tr w:rsidR="007933B9" w:rsidTr="00CF4DB0" w14:paraId="4F2EE995" w14:textId="77777777">
        <w:tc>
          <w:tcPr>
            <w:tcW w:w="3114" w:type="dxa"/>
          </w:tcPr>
          <w:p w:rsidR="007933B9" w:rsidP="00CF4DB0" w:rsidRDefault="007933B9" w14:paraId="4DC72522" w14:textId="2E9A7ACB">
            <w:pPr>
              <w:spacing w:before="120" w:after="120"/>
            </w:pPr>
            <w:r>
              <w:t>Pupil Premium</w:t>
            </w:r>
          </w:p>
        </w:tc>
        <w:tc>
          <w:tcPr>
            <w:tcW w:w="5902" w:type="dxa"/>
          </w:tcPr>
          <w:p w:rsidR="007933B9" w:rsidP="00D3471C" w:rsidRDefault="00D3471C" w14:paraId="6BE87073" w14:textId="6AABB645">
            <w:pPr>
              <w:spacing w:before="120" w:after="120"/>
            </w:pPr>
            <w:r w:rsidRPr="00FB5661">
              <w:t xml:space="preserve">Students eligible for Pupil Premium: </w:t>
            </w:r>
            <w:r w:rsidRPr="00FB5661" w:rsidR="00FB5661">
              <w:t>38</w:t>
            </w:r>
            <w:r w:rsidRPr="00FB5661">
              <w:t>.</w:t>
            </w:r>
            <w:r w:rsidRPr="00FB5661" w:rsidR="00FB5661">
              <w:t>60</w:t>
            </w:r>
            <w:r w:rsidRPr="00FB5661">
              <w:t>%.</w:t>
            </w:r>
          </w:p>
        </w:tc>
      </w:tr>
    </w:tbl>
    <w:p w:rsidR="007933B9" w:rsidP="000E60E6" w:rsidRDefault="007933B9" w14:paraId="4039A60E" w14:textId="77777777">
      <w:pPr>
        <w:spacing w:after="0"/>
      </w:pPr>
    </w:p>
    <w:p w:rsidR="000E60E6" w:rsidP="000E60E6" w:rsidRDefault="00FB5661" w14:paraId="2E1E031A" w14:textId="10519845">
      <w:pPr>
        <w:spacing w:after="0"/>
      </w:pPr>
      <w:r>
        <w:t xml:space="preserve">NB: </w:t>
      </w:r>
      <w:r w:rsidR="000E60E6">
        <w:t>We update our equality information annually</w:t>
      </w:r>
      <w:r>
        <w:t xml:space="preserve"> in September</w:t>
      </w:r>
      <w:r w:rsidR="00D3471C">
        <w:t>.</w:t>
      </w:r>
    </w:p>
    <w:p w:rsidR="000E60E6" w:rsidRDefault="000E60E6" w14:paraId="22A16F1E" w14:textId="77777777"/>
    <w:p w:rsidR="00F629F8" w:rsidRDefault="00F629F8" w14:paraId="72B43420" w14:textId="77777777"/>
    <w:p w:rsidR="00F629F8" w:rsidRDefault="00F629F8" w14:paraId="064099F4" w14:textId="77777777"/>
    <w:sectPr w:rsidR="00F629F8" w:rsidSect="00F629F8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B9B" w:rsidP="00F629F8" w:rsidRDefault="000F7B9B" w14:paraId="66385AD5" w14:textId="77777777">
      <w:pPr>
        <w:spacing w:after="0" w:line="240" w:lineRule="auto"/>
      </w:pPr>
      <w:r>
        <w:separator/>
      </w:r>
    </w:p>
  </w:endnote>
  <w:endnote w:type="continuationSeparator" w:id="0">
    <w:p w:rsidR="000F7B9B" w:rsidP="00F629F8" w:rsidRDefault="000F7B9B" w14:paraId="237263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371553"/>
      <w:docPartObj>
        <w:docPartGallery w:val="Page Numbers (Bottom of Page)"/>
        <w:docPartUnique/>
      </w:docPartObj>
    </w:sdtPr>
    <w:sdtEndPr/>
    <w:sdtContent>
      <w:p w:rsidR="00A972C6" w:rsidRDefault="00A972C6" w14:paraId="47792B80" w14:textId="2E3DA94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629F8" w:rsidRDefault="00F629F8" w14:paraId="1B9E1F0E" w14:textId="356B0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9F8" w:rsidP="004C5B72" w:rsidRDefault="00F629F8" w14:paraId="3E92EF88" w14:textId="10D65B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B9B" w:rsidP="00F629F8" w:rsidRDefault="000F7B9B" w14:paraId="4BF573D6" w14:textId="77777777">
      <w:pPr>
        <w:spacing w:after="0" w:line="240" w:lineRule="auto"/>
      </w:pPr>
      <w:r>
        <w:separator/>
      </w:r>
    </w:p>
  </w:footnote>
  <w:footnote w:type="continuationSeparator" w:id="0">
    <w:p w:rsidR="000F7B9B" w:rsidP="00F629F8" w:rsidRDefault="000F7B9B" w14:paraId="4BA4536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9F3"/>
    <w:multiLevelType w:val="hybridMultilevel"/>
    <w:tmpl w:val="6C5C8200"/>
    <w:lvl w:ilvl="0" w:tplc="98822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D22D5"/>
    <w:multiLevelType w:val="hybridMultilevel"/>
    <w:tmpl w:val="090EC4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F0319D"/>
    <w:multiLevelType w:val="hybridMultilevel"/>
    <w:tmpl w:val="330A5EE6"/>
    <w:lvl w:ilvl="0" w:tplc="919A6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373F8C"/>
    <w:multiLevelType w:val="hybridMultilevel"/>
    <w:tmpl w:val="A05C6E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03A5"/>
    <w:multiLevelType w:val="hybridMultilevel"/>
    <w:tmpl w:val="20E439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7897">
    <w:abstractNumId w:val="1"/>
  </w:num>
  <w:num w:numId="2" w16cid:durableId="426003652">
    <w:abstractNumId w:val="3"/>
  </w:num>
  <w:num w:numId="3" w16cid:durableId="1542815595">
    <w:abstractNumId w:val="4"/>
  </w:num>
  <w:num w:numId="4" w16cid:durableId="2039701962">
    <w:abstractNumId w:val="0"/>
  </w:num>
  <w:num w:numId="5" w16cid:durableId="37913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F8"/>
    <w:rsid w:val="0002016D"/>
    <w:rsid w:val="000B2E96"/>
    <w:rsid w:val="000B2FAF"/>
    <w:rsid w:val="000C31DB"/>
    <w:rsid w:val="000E60E6"/>
    <w:rsid w:val="000F28E7"/>
    <w:rsid w:val="000F7B9B"/>
    <w:rsid w:val="001115AA"/>
    <w:rsid w:val="00111FB0"/>
    <w:rsid w:val="001C78FD"/>
    <w:rsid w:val="001D578A"/>
    <w:rsid w:val="001D6EE3"/>
    <w:rsid w:val="002372A6"/>
    <w:rsid w:val="00243FAE"/>
    <w:rsid w:val="0025541D"/>
    <w:rsid w:val="0030476F"/>
    <w:rsid w:val="00347E2E"/>
    <w:rsid w:val="003B1D07"/>
    <w:rsid w:val="004463C6"/>
    <w:rsid w:val="004B6B48"/>
    <w:rsid w:val="004C5B72"/>
    <w:rsid w:val="00553F8C"/>
    <w:rsid w:val="0077407D"/>
    <w:rsid w:val="007933B9"/>
    <w:rsid w:val="007C3817"/>
    <w:rsid w:val="007F0E91"/>
    <w:rsid w:val="00833CE0"/>
    <w:rsid w:val="00835903"/>
    <w:rsid w:val="0085025B"/>
    <w:rsid w:val="00870820"/>
    <w:rsid w:val="008E71E2"/>
    <w:rsid w:val="008F6BC3"/>
    <w:rsid w:val="00912220"/>
    <w:rsid w:val="009170A0"/>
    <w:rsid w:val="00961589"/>
    <w:rsid w:val="009E6A9D"/>
    <w:rsid w:val="00A25DB6"/>
    <w:rsid w:val="00A322CE"/>
    <w:rsid w:val="00A468A5"/>
    <w:rsid w:val="00A972C6"/>
    <w:rsid w:val="00AB4AD8"/>
    <w:rsid w:val="00AF421E"/>
    <w:rsid w:val="00B4510F"/>
    <w:rsid w:val="00B541D7"/>
    <w:rsid w:val="00B9597B"/>
    <w:rsid w:val="00BA682E"/>
    <w:rsid w:val="00BC7EEE"/>
    <w:rsid w:val="00C13992"/>
    <w:rsid w:val="00C228EA"/>
    <w:rsid w:val="00C9797D"/>
    <w:rsid w:val="00D05137"/>
    <w:rsid w:val="00D332F5"/>
    <w:rsid w:val="00D3471C"/>
    <w:rsid w:val="00D60E09"/>
    <w:rsid w:val="00D72D93"/>
    <w:rsid w:val="00D77A2A"/>
    <w:rsid w:val="00D970B6"/>
    <w:rsid w:val="00DE4850"/>
    <w:rsid w:val="00DF19E9"/>
    <w:rsid w:val="00DF71C4"/>
    <w:rsid w:val="00E25EE5"/>
    <w:rsid w:val="00E47F64"/>
    <w:rsid w:val="00E502ED"/>
    <w:rsid w:val="00E54A38"/>
    <w:rsid w:val="00E811DF"/>
    <w:rsid w:val="00EF3747"/>
    <w:rsid w:val="00F171A6"/>
    <w:rsid w:val="00F60FB4"/>
    <w:rsid w:val="00F629F8"/>
    <w:rsid w:val="00FB1508"/>
    <w:rsid w:val="00FB5661"/>
    <w:rsid w:val="379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AFA3"/>
  <w15:chartTrackingRefBased/>
  <w15:docId w15:val="{D1A0E5B6-B576-4DCE-AF14-EAC87C4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29F8"/>
  </w:style>
  <w:style w:type="paragraph" w:styleId="Footer">
    <w:name w:val="footer"/>
    <w:basedOn w:val="Normal"/>
    <w:link w:val="FooterChar"/>
    <w:uiPriority w:val="99"/>
    <w:unhideWhenUsed/>
    <w:rsid w:val="00F629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29F8"/>
  </w:style>
  <w:style w:type="character" w:styleId="Hyperlink">
    <w:name w:val="Hyperlink"/>
    <w:basedOn w:val="DefaultParagraphFont"/>
    <w:uiPriority w:val="99"/>
    <w:unhideWhenUsed/>
    <w:rsid w:val="00F629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29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502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E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3CE0"/>
    <w:pPr>
      <w:ind w:left="720"/>
      <w:contextualSpacing/>
    </w:pPr>
  </w:style>
  <w:style w:type="table" w:styleId="TableGrid">
    <w:name w:val="Table Grid"/>
    <w:basedOn w:val="TableNormal"/>
    <w:uiPriority w:val="39"/>
    <w:rsid w:val="00EF37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3C23-FA64-1846-87AD-A43C577780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E Smith</dc:creator>
  <keywords/>
  <dc:description/>
  <lastModifiedBy>Mrs K Edgar</lastModifiedBy>
  <revision>15</revision>
  <lastPrinted>2019-11-20T10:26:00.0000000Z</lastPrinted>
  <dcterms:created xsi:type="dcterms:W3CDTF">2024-03-05T08:49:00.0000000Z</dcterms:created>
  <dcterms:modified xsi:type="dcterms:W3CDTF">2024-03-06T14:16:56.1777941Z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32ab8bdc33c8e2a8f763e08cd58e3a91b5942a998b9ac9e6a952b97307a1b441</vt:lpwstr>
  </property>
</Properties>
</file>