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EA1A" w14:textId="77777777" w:rsidR="00583671" w:rsidRDefault="00B72EC9">
      <w:pPr>
        <w:spacing w:after="0" w:line="259" w:lineRule="auto"/>
        <w:ind w:left="0" w:right="1795" w:firstLine="0"/>
        <w:jc w:val="right"/>
      </w:pPr>
      <w:r>
        <w:rPr>
          <w:noProof/>
        </w:rPr>
        <w:drawing>
          <wp:inline distT="0" distB="0" distL="0" distR="0" wp14:anchorId="1492F857" wp14:editId="654DCBB7">
            <wp:extent cx="3390900" cy="1637030"/>
            <wp:effectExtent l="0" t="0" r="0" b="0"/>
            <wp:docPr id="148" name="Picture 148"/>
            <wp:cNvGraphicFramePr/>
            <a:graphic xmlns:a="http://schemas.openxmlformats.org/drawingml/2006/main">
              <a:graphicData uri="http://schemas.openxmlformats.org/drawingml/2006/picture">
                <pic:pic xmlns:pic="http://schemas.openxmlformats.org/drawingml/2006/picture">
                  <pic:nvPicPr>
                    <pic:cNvPr id="148" name="Picture 148"/>
                    <pic:cNvPicPr/>
                  </pic:nvPicPr>
                  <pic:blipFill>
                    <a:blip r:embed="rId7"/>
                    <a:stretch>
                      <a:fillRect/>
                    </a:stretch>
                  </pic:blipFill>
                  <pic:spPr>
                    <a:xfrm>
                      <a:off x="0" y="0"/>
                      <a:ext cx="3390900" cy="1637030"/>
                    </a:xfrm>
                    <a:prstGeom prst="rect">
                      <a:avLst/>
                    </a:prstGeom>
                  </pic:spPr>
                </pic:pic>
              </a:graphicData>
            </a:graphic>
          </wp:inline>
        </w:drawing>
      </w:r>
      <w:r>
        <w:rPr>
          <w:rFonts w:ascii="Arial" w:eastAsia="Arial" w:hAnsi="Arial" w:cs="Arial"/>
          <w:sz w:val="20"/>
        </w:rPr>
        <w:t xml:space="preserve"> </w:t>
      </w:r>
    </w:p>
    <w:p w14:paraId="52F1E70C" w14:textId="77777777" w:rsidR="00583671" w:rsidRDefault="00B72EC9">
      <w:pPr>
        <w:spacing w:after="0" w:line="259" w:lineRule="auto"/>
        <w:ind w:left="15" w:firstLine="0"/>
        <w:jc w:val="left"/>
      </w:pPr>
      <w:r>
        <w:rPr>
          <w:rFonts w:ascii="Arial" w:eastAsia="Arial" w:hAnsi="Arial" w:cs="Arial"/>
          <w:sz w:val="20"/>
        </w:rPr>
        <w:t xml:space="preserve"> </w:t>
      </w:r>
    </w:p>
    <w:p w14:paraId="25399E17" w14:textId="77777777" w:rsidR="00583671" w:rsidRDefault="00B72EC9">
      <w:pPr>
        <w:spacing w:after="4" w:line="259" w:lineRule="auto"/>
        <w:ind w:left="67" w:firstLine="0"/>
        <w:jc w:val="center"/>
      </w:pPr>
      <w:r>
        <w:rPr>
          <w:rFonts w:ascii="Arial" w:eastAsia="Arial" w:hAnsi="Arial" w:cs="Arial"/>
          <w:sz w:val="20"/>
        </w:rPr>
        <w:t xml:space="preserve"> </w:t>
      </w:r>
    </w:p>
    <w:p w14:paraId="2E728CF5" w14:textId="77777777" w:rsidR="00583671" w:rsidRDefault="00B72EC9">
      <w:pPr>
        <w:spacing w:after="0" w:line="259" w:lineRule="auto"/>
        <w:ind w:left="15" w:firstLine="0"/>
        <w:jc w:val="left"/>
      </w:pPr>
      <w:r>
        <w:t xml:space="preserve"> </w:t>
      </w:r>
    </w:p>
    <w:p w14:paraId="7B965A1C" w14:textId="77777777" w:rsidR="00583671" w:rsidRDefault="00B72EC9">
      <w:pPr>
        <w:spacing w:after="0" w:line="259" w:lineRule="auto"/>
        <w:ind w:left="15" w:firstLine="0"/>
        <w:jc w:val="left"/>
      </w:pPr>
      <w:r>
        <w:t xml:space="preserve"> </w:t>
      </w:r>
    </w:p>
    <w:p w14:paraId="520BCC79" w14:textId="77777777" w:rsidR="00583671" w:rsidRDefault="00B72EC9">
      <w:pPr>
        <w:spacing w:after="0" w:line="259" w:lineRule="auto"/>
        <w:ind w:left="15" w:firstLine="0"/>
        <w:jc w:val="left"/>
      </w:pPr>
      <w:r>
        <w:t xml:space="preserve"> </w:t>
      </w:r>
    </w:p>
    <w:p w14:paraId="29B011CE" w14:textId="77777777" w:rsidR="00583671" w:rsidRDefault="00B72EC9">
      <w:pPr>
        <w:spacing w:after="0" w:line="259" w:lineRule="auto"/>
        <w:ind w:left="15" w:firstLine="0"/>
        <w:jc w:val="left"/>
      </w:pPr>
      <w:r>
        <w:t xml:space="preserve"> </w:t>
      </w:r>
    </w:p>
    <w:p w14:paraId="62A7C920" w14:textId="36F8ADCD" w:rsidR="00583671" w:rsidRDefault="00B72EC9" w:rsidP="00B72EC9">
      <w:pPr>
        <w:spacing w:after="0" w:line="216" w:lineRule="auto"/>
        <w:ind w:left="957" w:right="945" w:hanging="942"/>
        <w:jc w:val="center"/>
      </w:pPr>
      <w:r>
        <w:rPr>
          <w:sz w:val="56"/>
        </w:rPr>
        <w:t>Charging and Remissions</w:t>
      </w:r>
      <w:r>
        <w:rPr>
          <w:rFonts w:ascii="Tahoma" w:eastAsia="Tahoma" w:hAnsi="Tahoma" w:cs="Tahoma"/>
          <w:b/>
          <w:sz w:val="56"/>
        </w:rPr>
        <w:t xml:space="preserve"> </w:t>
      </w:r>
      <w:r>
        <w:rPr>
          <w:sz w:val="56"/>
        </w:rPr>
        <w:t>Policy</w:t>
      </w:r>
    </w:p>
    <w:p w14:paraId="59DBC0CB" w14:textId="77777777" w:rsidR="00583671" w:rsidRDefault="00B72EC9">
      <w:pPr>
        <w:spacing w:after="0" w:line="259" w:lineRule="auto"/>
        <w:ind w:left="15" w:firstLine="0"/>
        <w:jc w:val="left"/>
      </w:pPr>
      <w:r>
        <w:t xml:space="preserve"> </w:t>
      </w:r>
    </w:p>
    <w:p w14:paraId="5E80025D" w14:textId="77777777" w:rsidR="00583671" w:rsidRDefault="00B72EC9">
      <w:pPr>
        <w:spacing w:after="0" w:line="259" w:lineRule="auto"/>
        <w:ind w:left="15" w:firstLine="0"/>
        <w:jc w:val="left"/>
      </w:pPr>
      <w:r>
        <w:t xml:space="preserve"> </w:t>
      </w:r>
    </w:p>
    <w:p w14:paraId="6FE782B9" w14:textId="77777777" w:rsidR="00583671" w:rsidRDefault="00B72EC9">
      <w:pPr>
        <w:spacing w:after="0" w:line="259" w:lineRule="auto"/>
        <w:ind w:left="15" w:firstLine="0"/>
        <w:jc w:val="left"/>
      </w:pPr>
      <w:r>
        <w:t xml:space="preserve"> </w:t>
      </w:r>
    </w:p>
    <w:p w14:paraId="1F8EE45A" w14:textId="77777777" w:rsidR="00583671" w:rsidRDefault="00B72EC9">
      <w:pPr>
        <w:spacing w:after="0" w:line="259" w:lineRule="auto"/>
        <w:ind w:left="15" w:firstLine="0"/>
        <w:jc w:val="left"/>
      </w:pPr>
      <w:r>
        <w:t xml:space="preserve"> </w:t>
      </w:r>
    </w:p>
    <w:p w14:paraId="47DB0EF6" w14:textId="77777777" w:rsidR="00583671" w:rsidRDefault="00B72EC9">
      <w:pPr>
        <w:spacing w:after="0" w:line="259" w:lineRule="auto"/>
        <w:ind w:left="15" w:firstLine="0"/>
        <w:jc w:val="left"/>
      </w:pPr>
      <w:r>
        <w:t xml:space="preserve"> </w:t>
      </w:r>
    </w:p>
    <w:p w14:paraId="39D9CB09" w14:textId="77777777" w:rsidR="00583671" w:rsidRDefault="00B72EC9">
      <w:pPr>
        <w:spacing w:after="0" w:line="259" w:lineRule="auto"/>
        <w:ind w:left="15" w:firstLine="0"/>
        <w:jc w:val="left"/>
      </w:pPr>
      <w:r>
        <w:t xml:space="preserve"> </w:t>
      </w:r>
    </w:p>
    <w:p w14:paraId="734EDFAC" w14:textId="77777777" w:rsidR="00583671" w:rsidRDefault="00B72EC9">
      <w:pPr>
        <w:spacing w:after="0" w:line="259" w:lineRule="auto"/>
        <w:ind w:left="15" w:firstLine="0"/>
        <w:jc w:val="left"/>
      </w:pPr>
      <w:r>
        <w:t xml:space="preserve"> </w:t>
      </w:r>
    </w:p>
    <w:p w14:paraId="33E7CDA9" w14:textId="77777777" w:rsidR="00583671" w:rsidRDefault="00B72EC9">
      <w:pPr>
        <w:spacing w:after="0" w:line="259" w:lineRule="auto"/>
        <w:ind w:left="15" w:firstLine="0"/>
        <w:jc w:val="left"/>
      </w:pPr>
      <w:r>
        <w:t xml:space="preserve"> </w:t>
      </w:r>
    </w:p>
    <w:p w14:paraId="5EC98FC1" w14:textId="77777777" w:rsidR="00583671" w:rsidRDefault="00B72EC9">
      <w:pPr>
        <w:spacing w:after="0" w:line="259" w:lineRule="auto"/>
        <w:ind w:left="15" w:firstLine="0"/>
        <w:jc w:val="left"/>
      </w:pPr>
      <w:r>
        <w:t xml:space="preserve"> </w:t>
      </w:r>
    </w:p>
    <w:p w14:paraId="759CC443" w14:textId="77777777" w:rsidR="00583671" w:rsidRDefault="00B72EC9">
      <w:pPr>
        <w:spacing w:after="0" w:line="259" w:lineRule="auto"/>
        <w:ind w:left="15" w:firstLine="0"/>
        <w:jc w:val="left"/>
      </w:pPr>
      <w:r>
        <w:t xml:space="preserve"> </w:t>
      </w:r>
    </w:p>
    <w:p w14:paraId="1A2246C9" w14:textId="77777777" w:rsidR="00583671" w:rsidRDefault="00B72EC9">
      <w:pPr>
        <w:spacing w:after="0" w:line="259" w:lineRule="auto"/>
        <w:ind w:left="15" w:firstLine="0"/>
        <w:jc w:val="left"/>
      </w:pPr>
      <w:r>
        <w:t xml:space="preserve"> </w:t>
      </w:r>
    </w:p>
    <w:p w14:paraId="30025E05" w14:textId="77777777" w:rsidR="00583671" w:rsidRDefault="00B72EC9">
      <w:pPr>
        <w:spacing w:after="0" w:line="259" w:lineRule="auto"/>
        <w:ind w:left="15" w:firstLine="0"/>
        <w:jc w:val="left"/>
      </w:pPr>
      <w:r>
        <w:t xml:space="preserve"> </w:t>
      </w:r>
    </w:p>
    <w:p w14:paraId="65DDA6DA" w14:textId="77777777" w:rsidR="00583671" w:rsidRDefault="00B72EC9">
      <w:pPr>
        <w:spacing w:after="0" w:line="259" w:lineRule="auto"/>
        <w:ind w:left="15" w:firstLine="0"/>
        <w:jc w:val="left"/>
      </w:pPr>
      <w:r>
        <w:t xml:space="preserve"> </w:t>
      </w:r>
    </w:p>
    <w:p w14:paraId="0356EC84" w14:textId="77777777" w:rsidR="00583671" w:rsidRDefault="00B72EC9">
      <w:pPr>
        <w:spacing w:after="0" w:line="259" w:lineRule="auto"/>
        <w:ind w:left="15" w:firstLine="0"/>
        <w:jc w:val="left"/>
      </w:pPr>
      <w:r>
        <w:t xml:space="preserve"> </w:t>
      </w:r>
    </w:p>
    <w:p w14:paraId="38BC25F9" w14:textId="77777777" w:rsidR="00583671" w:rsidRDefault="00B72EC9">
      <w:pPr>
        <w:spacing w:after="0" w:line="259" w:lineRule="auto"/>
        <w:ind w:left="15" w:firstLine="0"/>
        <w:jc w:val="left"/>
      </w:pPr>
      <w:r>
        <w:t xml:space="preserve"> </w:t>
      </w:r>
    </w:p>
    <w:p w14:paraId="250986C5" w14:textId="77777777" w:rsidR="00583671" w:rsidRDefault="00B72EC9">
      <w:pPr>
        <w:spacing w:after="0" w:line="259" w:lineRule="auto"/>
        <w:ind w:left="15" w:firstLine="0"/>
        <w:jc w:val="left"/>
      </w:pPr>
      <w:r>
        <w:t xml:space="preserve"> </w:t>
      </w:r>
    </w:p>
    <w:p w14:paraId="7983E7B7" w14:textId="77777777" w:rsidR="00583671" w:rsidRDefault="00B72EC9">
      <w:pPr>
        <w:spacing w:after="0" w:line="259" w:lineRule="auto"/>
        <w:ind w:left="15" w:firstLine="0"/>
        <w:jc w:val="left"/>
      </w:pPr>
      <w:r>
        <w:t xml:space="preserve"> </w:t>
      </w:r>
    </w:p>
    <w:p w14:paraId="545D4181" w14:textId="77777777" w:rsidR="00583671" w:rsidRDefault="00B72EC9">
      <w:pPr>
        <w:spacing w:after="0" w:line="259" w:lineRule="auto"/>
        <w:ind w:left="15" w:firstLine="0"/>
        <w:jc w:val="left"/>
      </w:pPr>
      <w:r>
        <w:t xml:space="preserve"> </w:t>
      </w:r>
    </w:p>
    <w:tbl>
      <w:tblPr>
        <w:tblStyle w:val="TableGrid"/>
        <w:tblW w:w="9014" w:type="dxa"/>
        <w:tblInd w:w="20" w:type="dxa"/>
        <w:tblCellMar>
          <w:top w:w="1" w:type="dxa"/>
          <w:right w:w="115" w:type="dxa"/>
        </w:tblCellMar>
        <w:tblLook w:val="04A0" w:firstRow="1" w:lastRow="0" w:firstColumn="1" w:lastColumn="0" w:noHBand="0" w:noVBand="1"/>
      </w:tblPr>
      <w:tblGrid>
        <w:gridCol w:w="4507"/>
        <w:gridCol w:w="4507"/>
      </w:tblGrid>
      <w:tr w:rsidR="00583671" w14:paraId="7FC757E3" w14:textId="77777777">
        <w:trPr>
          <w:trHeight w:val="355"/>
        </w:trPr>
        <w:tc>
          <w:tcPr>
            <w:tcW w:w="4507" w:type="dxa"/>
            <w:tcBorders>
              <w:top w:val="single" w:sz="4" w:space="0" w:color="000000"/>
              <w:left w:val="single" w:sz="4" w:space="0" w:color="000000"/>
              <w:bottom w:val="single" w:sz="4" w:space="0" w:color="000000"/>
              <w:right w:val="single" w:sz="4" w:space="0" w:color="000000"/>
            </w:tcBorders>
          </w:tcPr>
          <w:p w14:paraId="18A6CC9B" w14:textId="77777777" w:rsidR="00583671" w:rsidRDefault="00B72EC9">
            <w:pPr>
              <w:spacing w:after="0" w:line="259" w:lineRule="auto"/>
              <w:ind w:left="110" w:firstLine="0"/>
              <w:jc w:val="left"/>
            </w:pPr>
            <w:r>
              <w:rPr>
                <w:b/>
                <w:sz w:val="28"/>
              </w:rPr>
              <w:t xml:space="preserve">Reviewed: </w:t>
            </w:r>
          </w:p>
        </w:tc>
        <w:tc>
          <w:tcPr>
            <w:tcW w:w="4507" w:type="dxa"/>
            <w:tcBorders>
              <w:top w:val="single" w:sz="4" w:space="0" w:color="000000"/>
              <w:left w:val="single" w:sz="4" w:space="0" w:color="000000"/>
              <w:bottom w:val="single" w:sz="4" w:space="0" w:color="000000"/>
              <w:right w:val="single" w:sz="4" w:space="0" w:color="000000"/>
            </w:tcBorders>
          </w:tcPr>
          <w:p w14:paraId="52040883" w14:textId="70B0B79F" w:rsidR="00583671" w:rsidRDefault="006F3939">
            <w:pPr>
              <w:spacing w:after="0" w:line="259" w:lineRule="auto"/>
              <w:ind w:left="110" w:firstLine="0"/>
              <w:jc w:val="left"/>
            </w:pPr>
            <w:r>
              <w:rPr>
                <w:b/>
                <w:sz w:val="28"/>
              </w:rPr>
              <w:t xml:space="preserve"> July 2023</w:t>
            </w:r>
            <w:r w:rsidR="00B72EC9">
              <w:rPr>
                <w:b/>
                <w:sz w:val="28"/>
              </w:rPr>
              <w:t xml:space="preserve"> </w:t>
            </w:r>
          </w:p>
        </w:tc>
      </w:tr>
      <w:tr w:rsidR="00583671" w14:paraId="231C2EAE" w14:textId="77777777">
        <w:trPr>
          <w:trHeight w:val="542"/>
        </w:trPr>
        <w:tc>
          <w:tcPr>
            <w:tcW w:w="4507" w:type="dxa"/>
            <w:tcBorders>
              <w:top w:val="single" w:sz="4" w:space="0" w:color="000000"/>
              <w:left w:val="nil"/>
              <w:bottom w:val="single" w:sz="4" w:space="0" w:color="000000"/>
              <w:right w:val="nil"/>
            </w:tcBorders>
          </w:tcPr>
          <w:p w14:paraId="1D83988D" w14:textId="77777777" w:rsidR="00583671" w:rsidRDefault="00B72EC9">
            <w:pPr>
              <w:spacing w:after="0" w:line="259" w:lineRule="auto"/>
              <w:ind w:left="-5" w:firstLine="0"/>
              <w:jc w:val="left"/>
            </w:pPr>
            <w:r>
              <w:t xml:space="preserve"> </w:t>
            </w:r>
          </w:p>
          <w:p w14:paraId="5C802114" w14:textId="77777777" w:rsidR="00583671" w:rsidRDefault="00B72EC9">
            <w:pPr>
              <w:spacing w:after="0" w:line="259" w:lineRule="auto"/>
              <w:ind w:left="-5" w:firstLine="0"/>
              <w:jc w:val="left"/>
            </w:pPr>
            <w:r>
              <w:t xml:space="preserve"> </w:t>
            </w:r>
          </w:p>
        </w:tc>
        <w:tc>
          <w:tcPr>
            <w:tcW w:w="4507" w:type="dxa"/>
            <w:tcBorders>
              <w:top w:val="single" w:sz="4" w:space="0" w:color="000000"/>
              <w:left w:val="nil"/>
              <w:bottom w:val="single" w:sz="4" w:space="0" w:color="000000"/>
              <w:right w:val="nil"/>
            </w:tcBorders>
          </w:tcPr>
          <w:p w14:paraId="3A81DD86" w14:textId="77777777" w:rsidR="00583671" w:rsidRDefault="00583671">
            <w:pPr>
              <w:spacing w:after="160" w:line="259" w:lineRule="auto"/>
              <w:ind w:left="0" w:firstLine="0"/>
              <w:jc w:val="left"/>
            </w:pPr>
          </w:p>
        </w:tc>
      </w:tr>
      <w:tr w:rsidR="00583671" w14:paraId="0A8C4146" w14:textId="77777777">
        <w:trPr>
          <w:trHeight w:val="355"/>
        </w:trPr>
        <w:tc>
          <w:tcPr>
            <w:tcW w:w="4507" w:type="dxa"/>
            <w:tcBorders>
              <w:top w:val="single" w:sz="4" w:space="0" w:color="000000"/>
              <w:left w:val="single" w:sz="4" w:space="0" w:color="000000"/>
              <w:bottom w:val="single" w:sz="4" w:space="0" w:color="000000"/>
              <w:right w:val="single" w:sz="4" w:space="0" w:color="000000"/>
            </w:tcBorders>
          </w:tcPr>
          <w:p w14:paraId="0B378A41" w14:textId="77777777" w:rsidR="00583671" w:rsidRDefault="00B72EC9">
            <w:pPr>
              <w:spacing w:after="0" w:line="259" w:lineRule="auto"/>
              <w:ind w:left="110" w:firstLine="0"/>
              <w:jc w:val="left"/>
            </w:pPr>
            <w:r>
              <w:rPr>
                <w:b/>
                <w:sz w:val="28"/>
              </w:rPr>
              <w:t xml:space="preserve">Next Review: </w:t>
            </w:r>
          </w:p>
        </w:tc>
        <w:tc>
          <w:tcPr>
            <w:tcW w:w="4507" w:type="dxa"/>
            <w:tcBorders>
              <w:top w:val="single" w:sz="4" w:space="0" w:color="000000"/>
              <w:left w:val="single" w:sz="4" w:space="0" w:color="000000"/>
              <w:bottom w:val="single" w:sz="4" w:space="0" w:color="000000"/>
              <w:right w:val="single" w:sz="4" w:space="0" w:color="000000"/>
            </w:tcBorders>
          </w:tcPr>
          <w:p w14:paraId="6CBF8633" w14:textId="468148E5" w:rsidR="00583671" w:rsidRDefault="006F3939">
            <w:pPr>
              <w:spacing w:after="0" w:line="259" w:lineRule="auto"/>
              <w:ind w:left="110" w:firstLine="0"/>
              <w:jc w:val="left"/>
            </w:pPr>
            <w:r>
              <w:rPr>
                <w:b/>
                <w:sz w:val="28"/>
              </w:rPr>
              <w:t xml:space="preserve"> July 2024</w:t>
            </w:r>
            <w:r w:rsidR="00B72EC9">
              <w:rPr>
                <w:b/>
                <w:sz w:val="28"/>
              </w:rPr>
              <w:t xml:space="preserve"> </w:t>
            </w:r>
          </w:p>
        </w:tc>
      </w:tr>
      <w:tr w:rsidR="00583671" w14:paraId="6D41B1CB" w14:textId="77777777">
        <w:trPr>
          <w:trHeight w:val="547"/>
        </w:trPr>
        <w:tc>
          <w:tcPr>
            <w:tcW w:w="4507" w:type="dxa"/>
            <w:tcBorders>
              <w:top w:val="single" w:sz="4" w:space="0" w:color="000000"/>
              <w:left w:val="nil"/>
              <w:bottom w:val="single" w:sz="4" w:space="0" w:color="000000"/>
              <w:right w:val="nil"/>
            </w:tcBorders>
          </w:tcPr>
          <w:p w14:paraId="41B0DFE3" w14:textId="77777777" w:rsidR="00583671" w:rsidRDefault="00B72EC9">
            <w:pPr>
              <w:spacing w:after="0" w:line="259" w:lineRule="auto"/>
              <w:ind w:left="-5" w:firstLine="0"/>
              <w:jc w:val="left"/>
            </w:pPr>
            <w:r>
              <w:t xml:space="preserve"> </w:t>
            </w:r>
          </w:p>
          <w:p w14:paraId="3989EFEA" w14:textId="77777777" w:rsidR="00583671" w:rsidRDefault="00B72EC9">
            <w:pPr>
              <w:spacing w:after="0" w:line="259" w:lineRule="auto"/>
              <w:ind w:left="-5" w:firstLine="0"/>
              <w:jc w:val="left"/>
            </w:pPr>
            <w:r>
              <w:rPr>
                <w:b/>
              </w:rPr>
              <w:t xml:space="preserve"> </w:t>
            </w:r>
          </w:p>
        </w:tc>
        <w:tc>
          <w:tcPr>
            <w:tcW w:w="4507" w:type="dxa"/>
            <w:tcBorders>
              <w:top w:val="single" w:sz="4" w:space="0" w:color="000000"/>
              <w:left w:val="nil"/>
              <w:bottom w:val="single" w:sz="4" w:space="0" w:color="000000"/>
              <w:right w:val="nil"/>
            </w:tcBorders>
          </w:tcPr>
          <w:p w14:paraId="7BC5C5C9" w14:textId="77777777" w:rsidR="00583671" w:rsidRDefault="00583671">
            <w:pPr>
              <w:spacing w:after="160" w:line="259" w:lineRule="auto"/>
              <w:ind w:left="0" w:firstLine="0"/>
              <w:jc w:val="left"/>
            </w:pPr>
          </w:p>
        </w:tc>
      </w:tr>
      <w:tr w:rsidR="00583671" w14:paraId="7A62A8D7" w14:textId="77777777">
        <w:trPr>
          <w:trHeight w:val="350"/>
        </w:trPr>
        <w:tc>
          <w:tcPr>
            <w:tcW w:w="4507" w:type="dxa"/>
            <w:tcBorders>
              <w:top w:val="single" w:sz="4" w:space="0" w:color="000000"/>
              <w:left w:val="single" w:sz="4" w:space="0" w:color="000000"/>
              <w:bottom w:val="single" w:sz="4" w:space="0" w:color="000000"/>
              <w:right w:val="single" w:sz="4" w:space="0" w:color="000000"/>
            </w:tcBorders>
          </w:tcPr>
          <w:p w14:paraId="0C4EA9AB" w14:textId="77777777" w:rsidR="00583671" w:rsidRDefault="00B72EC9">
            <w:pPr>
              <w:spacing w:after="0" w:line="259" w:lineRule="auto"/>
              <w:ind w:left="110" w:firstLine="0"/>
              <w:jc w:val="left"/>
            </w:pPr>
            <w:r>
              <w:rPr>
                <w:b/>
                <w:sz w:val="28"/>
              </w:rPr>
              <w:t xml:space="preserve">Staff Owner: </w:t>
            </w:r>
          </w:p>
        </w:tc>
        <w:tc>
          <w:tcPr>
            <w:tcW w:w="4507" w:type="dxa"/>
            <w:tcBorders>
              <w:top w:val="single" w:sz="4" w:space="0" w:color="000000"/>
              <w:left w:val="single" w:sz="4" w:space="0" w:color="000000"/>
              <w:bottom w:val="single" w:sz="4" w:space="0" w:color="000000"/>
              <w:right w:val="single" w:sz="4" w:space="0" w:color="000000"/>
            </w:tcBorders>
          </w:tcPr>
          <w:p w14:paraId="40CFAE68" w14:textId="77777777" w:rsidR="00583671" w:rsidRDefault="00B72EC9">
            <w:pPr>
              <w:spacing w:after="0" w:line="259" w:lineRule="auto"/>
              <w:ind w:left="110" w:firstLine="0"/>
              <w:jc w:val="left"/>
            </w:pPr>
            <w:r>
              <w:rPr>
                <w:b/>
                <w:sz w:val="28"/>
              </w:rPr>
              <w:t xml:space="preserve">Mr Rick van Driel </w:t>
            </w:r>
          </w:p>
        </w:tc>
      </w:tr>
      <w:tr w:rsidR="00583671" w14:paraId="322B1544" w14:textId="77777777">
        <w:trPr>
          <w:trHeight w:val="547"/>
        </w:trPr>
        <w:tc>
          <w:tcPr>
            <w:tcW w:w="4507" w:type="dxa"/>
            <w:tcBorders>
              <w:top w:val="single" w:sz="4" w:space="0" w:color="000000"/>
              <w:left w:val="nil"/>
              <w:bottom w:val="single" w:sz="4" w:space="0" w:color="000000"/>
              <w:right w:val="nil"/>
            </w:tcBorders>
          </w:tcPr>
          <w:p w14:paraId="35F430E0" w14:textId="77777777" w:rsidR="00583671" w:rsidRDefault="00B72EC9">
            <w:pPr>
              <w:spacing w:after="0" w:line="259" w:lineRule="auto"/>
              <w:ind w:left="-5" w:firstLine="0"/>
              <w:jc w:val="left"/>
            </w:pPr>
            <w:r>
              <w:rPr>
                <w:b/>
              </w:rPr>
              <w:t xml:space="preserve"> </w:t>
            </w:r>
          </w:p>
          <w:p w14:paraId="7403C316" w14:textId="77777777" w:rsidR="00583671" w:rsidRDefault="00B72EC9">
            <w:pPr>
              <w:spacing w:after="0" w:line="259" w:lineRule="auto"/>
              <w:ind w:left="-5" w:firstLine="0"/>
              <w:jc w:val="left"/>
            </w:pPr>
            <w:r>
              <w:rPr>
                <w:b/>
              </w:rPr>
              <w:t xml:space="preserve"> </w:t>
            </w:r>
          </w:p>
        </w:tc>
        <w:tc>
          <w:tcPr>
            <w:tcW w:w="4507" w:type="dxa"/>
            <w:tcBorders>
              <w:top w:val="single" w:sz="4" w:space="0" w:color="000000"/>
              <w:left w:val="nil"/>
              <w:bottom w:val="single" w:sz="4" w:space="0" w:color="000000"/>
              <w:right w:val="nil"/>
            </w:tcBorders>
          </w:tcPr>
          <w:p w14:paraId="4F60084B" w14:textId="77777777" w:rsidR="00583671" w:rsidRDefault="00583671">
            <w:pPr>
              <w:spacing w:after="160" w:line="259" w:lineRule="auto"/>
              <w:ind w:left="0" w:firstLine="0"/>
              <w:jc w:val="left"/>
            </w:pPr>
          </w:p>
        </w:tc>
      </w:tr>
      <w:tr w:rsidR="00583671" w14:paraId="7FAC230C" w14:textId="77777777">
        <w:trPr>
          <w:trHeight w:val="350"/>
        </w:trPr>
        <w:tc>
          <w:tcPr>
            <w:tcW w:w="4507" w:type="dxa"/>
            <w:tcBorders>
              <w:top w:val="single" w:sz="4" w:space="0" w:color="000000"/>
              <w:left w:val="single" w:sz="4" w:space="0" w:color="000000"/>
              <w:bottom w:val="single" w:sz="4" w:space="0" w:color="000000"/>
              <w:right w:val="single" w:sz="4" w:space="0" w:color="000000"/>
            </w:tcBorders>
          </w:tcPr>
          <w:p w14:paraId="39DB9A62" w14:textId="77777777" w:rsidR="00583671" w:rsidRDefault="00B72EC9">
            <w:pPr>
              <w:spacing w:after="0" w:line="259" w:lineRule="auto"/>
              <w:ind w:left="110" w:firstLine="0"/>
              <w:jc w:val="left"/>
            </w:pPr>
            <w:r>
              <w:rPr>
                <w:b/>
                <w:sz w:val="28"/>
              </w:rPr>
              <w:t xml:space="preserve">Trustee Owner: </w:t>
            </w:r>
          </w:p>
        </w:tc>
        <w:tc>
          <w:tcPr>
            <w:tcW w:w="4507" w:type="dxa"/>
            <w:tcBorders>
              <w:top w:val="single" w:sz="4" w:space="0" w:color="000000"/>
              <w:left w:val="single" w:sz="4" w:space="0" w:color="000000"/>
              <w:bottom w:val="single" w:sz="4" w:space="0" w:color="000000"/>
              <w:right w:val="single" w:sz="4" w:space="0" w:color="000000"/>
            </w:tcBorders>
          </w:tcPr>
          <w:p w14:paraId="38BE82C9" w14:textId="425B37EB" w:rsidR="00583671" w:rsidRDefault="00B72EC9">
            <w:pPr>
              <w:spacing w:after="0" w:line="259" w:lineRule="auto"/>
              <w:ind w:left="110" w:firstLine="0"/>
              <w:jc w:val="left"/>
            </w:pPr>
            <w:r>
              <w:rPr>
                <w:b/>
                <w:sz w:val="28"/>
              </w:rPr>
              <w:t xml:space="preserve">Ms Emma Taylor </w:t>
            </w:r>
          </w:p>
        </w:tc>
      </w:tr>
    </w:tbl>
    <w:p w14:paraId="09C96EE3" w14:textId="77777777" w:rsidR="00583671" w:rsidRDefault="00B72EC9">
      <w:pPr>
        <w:spacing w:after="0" w:line="259" w:lineRule="auto"/>
        <w:ind w:left="15" w:firstLine="0"/>
        <w:jc w:val="left"/>
      </w:pPr>
      <w:r>
        <w:rPr>
          <w:rFonts w:ascii="Century Gothic" w:eastAsia="Century Gothic" w:hAnsi="Century Gothic" w:cs="Century Gothic"/>
          <w:sz w:val="24"/>
        </w:rPr>
        <w:t xml:space="preserve"> </w:t>
      </w:r>
      <w:r>
        <w:rPr>
          <w:rFonts w:ascii="Century Gothic" w:eastAsia="Century Gothic" w:hAnsi="Century Gothic" w:cs="Century Gothic"/>
          <w:b/>
          <w:sz w:val="24"/>
        </w:rPr>
        <w:t xml:space="preserve"> </w:t>
      </w:r>
      <w:r>
        <w:t xml:space="preserve"> </w:t>
      </w:r>
    </w:p>
    <w:p w14:paraId="0FAFA0C2" w14:textId="77777777" w:rsidR="00583671" w:rsidRDefault="00B72EC9">
      <w:pPr>
        <w:spacing w:after="0" w:line="259" w:lineRule="auto"/>
        <w:ind w:left="15" w:firstLine="0"/>
        <w:jc w:val="left"/>
      </w:pPr>
      <w:r>
        <w:rPr>
          <w:b/>
        </w:rPr>
        <w:t xml:space="preserve">  </w:t>
      </w:r>
      <w:r>
        <w:rPr>
          <w:b/>
        </w:rPr>
        <w:tab/>
        <w:t xml:space="preserve"> </w:t>
      </w:r>
      <w:r>
        <w:t xml:space="preserve"> </w:t>
      </w:r>
    </w:p>
    <w:p w14:paraId="05953F58" w14:textId="1409BBA8" w:rsidR="00583671" w:rsidRPr="008C5BA2" w:rsidRDefault="00B72EC9" w:rsidP="008C5BA2">
      <w:pPr>
        <w:spacing w:after="304" w:line="259" w:lineRule="auto"/>
        <w:ind w:left="15" w:firstLine="0"/>
        <w:jc w:val="left"/>
        <w:rPr>
          <w:b/>
          <w:bCs/>
        </w:rPr>
      </w:pPr>
      <w:r>
        <w:rPr>
          <w:b/>
        </w:rPr>
        <w:lastRenderedPageBreak/>
        <w:t xml:space="preserve"> </w:t>
      </w:r>
      <w:r>
        <w:t xml:space="preserve"> </w:t>
      </w:r>
      <w:r w:rsidR="008C5BA2" w:rsidRPr="008C5BA2">
        <w:rPr>
          <w:b/>
          <w:bCs/>
        </w:rPr>
        <w:t>Contents:</w:t>
      </w:r>
      <w:r w:rsidRPr="008C5BA2">
        <w:rPr>
          <w:b/>
          <w:bCs/>
        </w:rPr>
        <w:t xml:space="preserve"> </w:t>
      </w:r>
    </w:p>
    <w:p w14:paraId="49ABC59F" w14:textId="5470D0EE" w:rsidR="00583671" w:rsidRDefault="00583671" w:rsidP="008C5BA2">
      <w:pPr>
        <w:spacing w:after="0" w:line="259" w:lineRule="auto"/>
        <w:ind w:left="99" w:firstLine="0"/>
      </w:pPr>
    </w:p>
    <w:p w14:paraId="5DC93682" w14:textId="5AD61E76" w:rsidR="00583671" w:rsidRDefault="00B72EC9">
      <w:pPr>
        <w:numPr>
          <w:ilvl w:val="0"/>
          <w:numId w:val="1"/>
        </w:numPr>
        <w:ind w:hanging="360"/>
      </w:pPr>
      <w:r>
        <w:t xml:space="preserve">Introduction </w:t>
      </w:r>
      <w:r>
        <w:tab/>
      </w:r>
      <w:r w:rsidR="008C5BA2">
        <w:tab/>
      </w:r>
      <w:r w:rsidR="008C5BA2">
        <w:tab/>
      </w:r>
      <w:r w:rsidR="008C5BA2">
        <w:tab/>
      </w:r>
      <w:r w:rsidR="008C5BA2">
        <w:tab/>
      </w:r>
      <w:r w:rsidR="008C5BA2">
        <w:tab/>
      </w:r>
      <w:r w:rsidR="008C5BA2">
        <w:tab/>
      </w:r>
      <w:r w:rsidR="008C5BA2">
        <w:tab/>
      </w:r>
      <w:r w:rsidR="008C5BA2">
        <w:tab/>
      </w:r>
      <w:r w:rsidR="008C5BA2">
        <w:tab/>
      </w:r>
      <w:r>
        <w:t xml:space="preserve">3 </w:t>
      </w:r>
    </w:p>
    <w:p w14:paraId="0B3CF997" w14:textId="77777777" w:rsidR="00583671" w:rsidRDefault="00B72EC9">
      <w:pPr>
        <w:spacing w:after="0" w:line="259" w:lineRule="auto"/>
        <w:ind w:left="0" w:right="2577" w:firstLine="0"/>
        <w:jc w:val="right"/>
      </w:pPr>
      <w:r>
        <w:t xml:space="preserve"> </w:t>
      </w:r>
      <w:r>
        <w:tab/>
        <w:t xml:space="preserve"> </w:t>
      </w:r>
    </w:p>
    <w:p w14:paraId="3D3FB999" w14:textId="683EB622" w:rsidR="00583671" w:rsidRDefault="00B72EC9">
      <w:pPr>
        <w:numPr>
          <w:ilvl w:val="0"/>
          <w:numId w:val="1"/>
        </w:numPr>
        <w:ind w:hanging="360"/>
      </w:pPr>
      <w:r>
        <w:t xml:space="preserve">Aims </w:t>
      </w:r>
      <w:r>
        <w:tab/>
      </w:r>
      <w:r w:rsidR="008C5BA2">
        <w:tab/>
      </w:r>
      <w:r w:rsidR="008C5BA2">
        <w:tab/>
      </w:r>
      <w:r w:rsidR="008C5BA2">
        <w:tab/>
      </w:r>
      <w:r w:rsidR="008C5BA2">
        <w:tab/>
      </w:r>
      <w:r w:rsidR="008C5BA2">
        <w:tab/>
      </w:r>
      <w:r w:rsidR="008C5BA2">
        <w:tab/>
      </w:r>
      <w:r w:rsidR="008C5BA2">
        <w:tab/>
      </w:r>
      <w:r w:rsidR="008C5BA2">
        <w:tab/>
      </w:r>
      <w:r w:rsidR="008C5BA2">
        <w:tab/>
      </w:r>
      <w:r w:rsidR="008C5BA2">
        <w:tab/>
      </w:r>
      <w:r>
        <w:t xml:space="preserve">3 </w:t>
      </w:r>
    </w:p>
    <w:p w14:paraId="50BFEEB5" w14:textId="77777777" w:rsidR="00583671" w:rsidRDefault="00B72EC9">
      <w:pPr>
        <w:spacing w:after="0" w:line="259" w:lineRule="auto"/>
        <w:ind w:left="0" w:right="2577" w:firstLine="0"/>
        <w:jc w:val="right"/>
      </w:pPr>
      <w:r>
        <w:t xml:space="preserve"> </w:t>
      </w:r>
      <w:r>
        <w:tab/>
        <w:t xml:space="preserve"> </w:t>
      </w:r>
    </w:p>
    <w:p w14:paraId="6E358492" w14:textId="758FE9BF" w:rsidR="00583671" w:rsidRDefault="00B72EC9">
      <w:pPr>
        <w:numPr>
          <w:ilvl w:val="0"/>
          <w:numId w:val="1"/>
        </w:numPr>
        <w:ind w:hanging="360"/>
      </w:pPr>
      <w:r>
        <w:t xml:space="preserve">The Legal Position </w:t>
      </w:r>
      <w:r>
        <w:tab/>
      </w:r>
      <w:r w:rsidR="008C5BA2">
        <w:tab/>
      </w:r>
      <w:r w:rsidR="008C5BA2">
        <w:tab/>
      </w:r>
      <w:r w:rsidR="008C5BA2">
        <w:tab/>
      </w:r>
      <w:r w:rsidR="008C5BA2">
        <w:tab/>
      </w:r>
      <w:r w:rsidR="008C5BA2">
        <w:tab/>
      </w:r>
      <w:r w:rsidR="008C5BA2">
        <w:tab/>
      </w:r>
      <w:r w:rsidR="008C5BA2">
        <w:tab/>
      </w:r>
      <w:r w:rsidR="008C5BA2">
        <w:tab/>
      </w:r>
      <w:r w:rsidR="008C5BA2">
        <w:tab/>
      </w:r>
      <w:r>
        <w:t xml:space="preserve">3 </w:t>
      </w:r>
    </w:p>
    <w:p w14:paraId="162BC7AF" w14:textId="77777777" w:rsidR="00583671" w:rsidRDefault="00B72EC9">
      <w:pPr>
        <w:spacing w:after="0" w:line="259" w:lineRule="auto"/>
        <w:ind w:left="0" w:right="2577" w:firstLine="0"/>
        <w:jc w:val="right"/>
      </w:pPr>
      <w:r>
        <w:t xml:space="preserve"> </w:t>
      </w:r>
      <w:r>
        <w:tab/>
        <w:t xml:space="preserve"> </w:t>
      </w:r>
    </w:p>
    <w:p w14:paraId="289834C1" w14:textId="65549D7C" w:rsidR="00583671" w:rsidRDefault="00B72EC9">
      <w:pPr>
        <w:numPr>
          <w:ilvl w:val="1"/>
          <w:numId w:val="1"/>
        </w:numPr>
        <w:ind w:hanging="328"/>
      </w:pPr>
      <w:r>
        <w:t xml:space="preserve">Charges </w:t>
      </w:r>
      <w:r>
        <w:tab/>
      </w:r>
      <w:r w:rsidR="008C5BA2">
        <w:tab/>
      </w:r>
      <w:r w:rsidR="008C5BA2">
        <w:tab/>
      </w:r>
      <w:r w:rsidR="008C5BA2">
        <w:tab/>
      </w:r>
      <w:r w:rsidR="008C5BA2">
        <w:tab/>
      </w:r>
      <w:r w:rsidR="008C5BA2">
        <w:tab/>
      </w:r>
      <w:r w:rsidR="008C5BA2">
        <w:tab/>
      </w:r>
      <w:r w:rsidR="008C5BA2">
        <w:tab/>
      </w:r>
      <w:r w:rsidR="008C5BA2">
        <w:tab/>
      </w:r>
      <w:r w:rsidR="008C5BA2">
        <w:tab/>
      </w:r>
      <w:r>
        <w:t xml:space="preserve">3 </w:t>
      </w:r>
    </w:p>
    <w:p w14:paraId="722CA215" w14:textId="77777777" w:rsidR="00583671" w:rsidRDefault="00B72EC9">
      <w:pPr>
        <w:spacing w:after="0" w:line="259" w:lineRule="auto"/>
        <w:ind w:left="0" w:right="2577" w:firstLine="0"/>
        <w:jc w:val="right"/>
      </w:pPr>
      <w:r>
        <w:t xml:space="preserve"> </w:t>
      </w:r>
      <w:r>
        <w:tab/>
        <w:t xml:space="preserve"> </w:t>
      </w:r>
    </w:p>
    <w:p w14:paraId="3552F4E5" w14:textId="66502250" w:rsidR="00583671" w:rsidRDefault="00B72EC9">
      <w:pPr>
        <w:numPr>
          <w:ilvl w:val="1"/>
          <w:numId w:val="1"/>
        </w:numPr>
        <w:ind w:hanging="328"/>
      </w:pPr>
      <w:r>
        <w:t xml:space="preserve">Examinations </w:t>
      </w:r>
      <w:r>
        <w:tab/>
      </w:r>
      <w:r w:rsidR="008C5BA2">
        <w:tab/>
      </w:r>
      <w:r w:rsidR="008C5BA2">
        <w:tab/>
      </w:r>
      <w:r w:rsidR="008C5BA2">
        <w:tab/>
      </w:r>
      <w:r w:rsidR="008C5BA2">
        <w:tab/>
      </w:r>
      <w:r w:rsidR="008C5BA2">
        <w:tab/>
      </w:r>
      <w:r w:rsidR="008C5BA2">
        <w:tab/>
      </w:r>
      <w:r w:rsidR="008C5BA2">
        <w:tab/>
      </w:r>
      <w:r w:rsidR="008C5BA2">
        <w:tab/>
      </w:r>
      <w:r w:rsidR="008C5BA2">
        <w:tab/>
      </w:r>
      <w:r>
        <w:t xml:space="preserve">3 </w:t>
      </w:r>
    </w:p>
    <w:p w14:paraId="4A89B302" w14:textId="77777777" w:rsidR="00583671" w:rsidRDefault="00B72EC9">
      <w:pPr>
        <w:spacing w:after="0" w:line="259" w:lineRule="auto"/>
        <w:ind w:left="0" w:right="2577" w:firstLine="0"/>
        <w:jc w:val="right"/>
      </w:pPr>
      <w:r>
        <w:t xml:space="preserve"> </w:t>
      </w:r>
      <w:r>
        <w:tab/>
        <w:t xml:space="preserve"> </w:t>
      </w:r>
    </w:p>
    <w:p w14:paraId="1FA527F3" w14:textId="1576C527" w:rsidR="00583671" w:rsidRDefault="00B72EC9">
      <w:pPr>
        <w:numPr>
          <w:ilvl w:val="1"/>
          <w:numId w:val="1"/>
        </w:numPr>
        <w:ind w:hanging="328"/>
      </w:pPr>
      <w:r>
        <w:t xml:space="preserve">Admission </w:t>
      </w:r>
      <w:r>
        <w:tab/>
      </w:r>
      <w:r w:rsidR="008C5BA2">
        <w:tab/>
      </w:r>
      <w:r w:rsidR="008C5BA2">
        <w:tab/>
      </w:r>
      <w:r w:rsidR="008C5BA2">
        <w:tab/>
      </w:r>
      <w:r w:rsidR="008C5BA2">
        <w:tab/>
      </w:r>
      <w:r w:rsidR="008C5BA2">
        <w:tab/>
      </w:r>
      <w:r w:rsidR="008C5BA2">
        <w:tab/>
      </w:r>
      <w:r w:rsidR="008C5BA2">
        <w:tab/>
      </w:r>
      <w:r w:rsidR="008C5BA2">
        <w:tab/>
      </w:r>
      <w:r w:rsidR="008C5BA2">
        <w:tab/>
      </w:r>
      <w:r>
        <w:t xml:space="preserve">4 </w:t>
      </w:r>
    </w:p>
    <w:p w14:paraId="1DFA4F0D" w14:textId="77777777" w:rsidR="00583671" w:rsidRDefault="00B72EC9">
      <w:pPr>
        <w:spacing w:after="0" w:line="259" w:lineRule="auto"/>
        <w:ind w:left="0" w:right="2577" w:firstLine="0"/>
        <w:jc w:val="right"/>
      </w:pPr>
      <w:r>
        <w:t xml:space="preserve"> </w:t>
      </w:r>
      <w:r>
        <w:tab/>
        <w:t xml:space="preserve"> </w:t>
      </w:r>
    </w:p>
    <w:p w14:paraId="26B75AEC" w14:textId="67E26152" w:rsidR="00583671" w:rsidRDefault="00B72EC9">
      <w:pPr>
        <w:numPr>
          <w:ilvl w:val="1"/>
          <w:numId w:val="1"/>
        </w:numPr>
        <w:ind w:hanging="328"/>
      </w:pPr>
      <w:r>
        <w:t xml:space="preserve">Finished products </w:t>
      </w:r>
      <w:r>
        <w:tab/>
      </w:r>
      <w:r w:rsidR="008C5BA2">
        <w:tab/>
      </w:r>
      <w:r w:rsidR="008C5BA2">
        <w:tab/>
      </w:r>
      <w:r w:rsidR="008C5BA2">
        <w:tab/>
      </w:r>
      <w:r w:rsidR="008C5BA2">
        <w:tab/>
      </w:r>
      <w:r w:rsidR="008C5BA2">
        <w:tab/>
      </w:r>
      <w:r w:rsidR="008C5BA2">
        <w:tab/>
      </w:r>
      <w:r w:rsidR="008C5BA2">
        <w:tab/>
      </w:r>
      <w:r w:rsidR="008C5BA2">
        <w:tab/>
      </w:r>
      <w:r>
        <w:t xml:space="preserve">4 </w:t>
      </w:r>
    </w:p>
    <w:p w14:paraId="6327E839" w14:textId="77777777" w:rsidR="00583671" w:rsidRDefault="00B72EC9">
      <w:pPr>
        <w:spacing w:after="0" w:line="259" w:lineRule="auto"/>
        <w:ind w:left="0" w:right="2577" w:firstLine="0"/>
        <w:jc w:val="right"/>
      </w:pPr>
      <w:r>
        <w:t xml:space="preserve"> </w:t>
      </w:r>
      <w:r>
        <w:tab/>
        <w:t xml:space="preserve"> </w:t>
      </w:r>
    </w:p>
    <w:p w14:paraId="0D04C068" w14:textId="09920865" w:rsidR="00583671" w:rsidRDefault="00B72EC9">
      <w:pPr>
        <w:numPr>
          <w:ilvl w:val="1"/>
          <w:numId w:val="1"/>
        </w:numPr>
        <w:ind w:hanging="328"/>
      </w:pPr>
      <w:r>
        <w:t xml:space="preserve">Board and lodging </w:t>
      </w:r>
      <w:r>
        <w:tab/>
      </w:r>
      <w:r w:rsidR="008C5BA2">
        <w:tab/>
      </w:r>
      <w:r w:rsidR="008C5BA2">
        <w:tab/>
      </w:r>
      <w:r w:rsidR="008C5BA2">
        <w:tab/>
      </w:r>
      <w:r w:rsidR="008C5BA2">
        <w:tab/>
      </w:r>
      <w:r w:rsidR="008C5BA2">
        <w:tab/>
      </w:r>
      <w:r w:rsidR="008C5BA2">
        <w:tab/>
      </w:r>
      <w:r w:rsidR="008C5BA2">
        <w:tab/>
      </w:r>
      <w:r w:rsidR="008C5BA2">
        <w:tab/>
      </w:r>
      <w:r>
        <w:t xml:space="preserve">4 </w:t>
      </w:r>
    </w:p>
    <w:p w14:paraId="0A560643" w14:textId="77777777" w:rsidR="00583671" w:rsidRDefault="00B72EC9">
      <w:pPr>
        <w:spacing w:after="0" w:line="259" w:lineRule="auto"/>
        <w:ind w:left="0" w:right="2577" w:firstLine="0"/>
        <w:jc w:val="right"/>
      </w:pPr>
      <w:r>
        <w:t xml:space="preserve"> </w:t>
      </w:r>
      <w:r>
        <w:tab/>
        <w:t xml:space="preserve"> </w:t>
      </w:r>
    </w:p>
    <w:p w14:paraId="213AFFD3" w14:textId="120A5FA6" w:rsidR="00583671" w:rsidRDefault="00B72EC9">
      <w:pPr>
        <w:numPr>
          <w:ilvl w:val="1"/>
          <w:numId w:val="1"/>
        </w:numPr>
        <w:ind w:hanging="328"/>
      </w:pPr>
      <w:r>
        <w:t xml:space="preserve">Transport </w:t>
      </w:r>
      <w:r>
        <w:tab/>
      </w:r>
      <w:r w:rsidR="008C5BA2">
        <w:tab/>
      </w:r>
      <w:r w:rsidR="008C5BA2">
        <w:tab/>
      </w:r>
      <w:r w:rsidR="008C5BA2">
        <w:tab/>
      </w:r>
      <w:r w:rsidR="008C5BA2">
        <w:tab/>
      </w:r>
      <w:r w:rsidR="008C5BA2">
        <w:tab/>
      </w:r>
      <w:r w:rsidR="008C5BA2">
        <w:tab/>
      </w:r>
      <w:r w:rsidR="008C5BA2">
        <w:tab/>
      </w:r>
      <w:r w:rsidR="008C5BA2">
        <w:tab/>
      </w:r>
      <w:r w:rsidR="008C5BA2">
        <w:tab/>
      </w:r>
      <w:r>
        <w:t xml:space="preserve">4 </w:t>
      </w:r>
    </w:p>
    <w:p w14:paraId="6F750011" w14:textId="77777777" w:rsidR="00583671" w:rsidRDefault="00B72EC9">
      <w:pPr>
        <w:spacing w:after="0" w:line="259" w:lineRule="auto"/>
        <w:ind w:left="0" w:right="2577" w:firstLine="0"/>
        <w:jc w:val="right"/>
      </w:pPr>
      <w:r>
        <w:t xml:space="preserve"> </w:t>
      </w:r>
      <w:r>
        <w:tab/>
        <w:t xml:space="preserve"> </w:t>
      </w:r>
    </w:p>
    <w:p w14:paraId="769071C7" w14:textId="4AF72F01" w:rsidR="00583671" w:rsidRDefault="00B72EC9">
      <w:pPr>
        <w:numPr>
          <w:ilvl w:val="1"/>
          <w:numId w:val="1"/>
        </w:numPr>
        <w:ind w:hanging="328"/>
      </w:pPr>
      <w:r>
        <w:t xml:space="preserve">Voluntary contributions </w:t>
      </w:r>
      <w:r>
        <w:tab/>
      </w:r>
      <w:r w:rsidR="008C5BA2">
        <w:tab/>
      </w:r>
      <w:r w:rsidR="008C5BA2">
        <w:tab/>
      </w:r>
      <w:r w:rsidR="008C5BA2">
        <w:tab/>
      </w:r>
      <w:r w:rsidR="008C5BA2">
        <w:tab/>
      </w:r>
      <w:r w:rsidR="008C5BA2">
        <w:tab/>
      </w:r>
      <w:r w:rsidR="008C5BA2">
        <w:tab/>
      </w:r>
      <w:r w:rsidR="008C5BA2">
        <w:tab/>
      </w:r>
      <w:r w:rsidR="008C5BA2">
        <w:tab/>
      </w:r>
      <w:r>
        <w:t xml:space="preserve">4 </w:t>
      </w:r>
    </w:p>
    <w:p w14:paraId="1E69C4D3" w14:textId="77777777" w:rsidR="00583671" w:rsidRDefault="00B72EC9">
      <w:pPr>
        <w:spacing w:after="0" w:line="259" w:lineRule="auto"/>
        <w:ind w:left="0" w:right="2577" w:firstLine="0"/>
        <w:jc w:val="right"/>
      </w:pPr>
      <w:r>
        <w:t xml:space="preserve"> </w:t>
      </w:r>
      <w:r>
        <w:tab/>
        <w:t xml:space="preserve"> </w:t>
      </w:r>
    </w:p>
    <w:p w14:paraId="5AB08AEC" w14:textId="738BC0FA" w:rsidR="00583671" w:rsidRDefault="00B72EC9">
      <w:pPr>
        <w:numPr>
          <w:ilvl w:val="0"/>
          <w:numId w:val="1"/>
        </w:numPr>
        <w:ind w:hanging="360"/>
      </w:pPr>
      <w:r>
        <w:t xml:space="preserve">Permitted charges </w:t>
      </w:r>
      <w:r>
        <w:tab/>
      </w:r>
      <w:r w:rsidR="008C5BA2">
        <w:tab/>
      </w:r>
      <w:r w:rsidR="008C5BA2">
        <w:tab/>
      </w:r>
      <w:r w:rsidR="008C5BA2">
        <w:tab/>
      </w:r>
      <w:r w:rsidR="008C5BA2">
        <w:tab/>
      </w:r>
      <w:r w:rsidR="008C5BA2">
        <w:tab/>
      </w:r>
      <w:r w:rsidR="008C5BA2">
        <w:tab/>
      </w:r>
      <w:r w:rsidR="008C5BA2">
        <w:tab/>
      </w:r>
      <w:r w:rsidR="008C5BA2">
        <w:tab/>
      </w:r>
      <w:r>
        <w:t xml:space="preserve">4 </w:t>
      </w:r>
    </w:p>
    <w:p w14:paraId="41CE6962" w14:textId="77777777" w:rsidR="00583671" w:rsidRDefault="00B72EC9">
      <w:pPr>
        <w:spacing w:after="0" w:line="259" w:lineRule="auto"/>
        <w:ind w:left="0" w:right="2577" w:firstLine="0"/>
        <w:jc w:val="right"/>
      </w:pPr>
      <w:r>
        <w:t xml:space="preserve"> </w:t>
      </w:r>
      <w:r>
        <w:tab/>
        <w:t xml:space="preserve"> </w:t>
      </w:r>
    </w:p>
    <w:p w14:paraId="26ADB2CA" w14:textId="20517E80" w:rsidR="00583671" w:rsidRDefault="00B72EC9">
      <w:pPr>
        <w:numPr>
          <w:ilvl w:val="0"/>
          <w:numId w:val="1"/>
        </w:numPr>
        <w:ind w:hanging="360"/>
      </w:pPr>
      <w:r>
        <w:t xml:space="preserve">Third parties </w:t>
      </w:r>
      <w:r>
        <w:tab/>
      </w:r>
      <w:r w:rsidR="008C5BA2">
        <w:tab/>
      </w:r>
      <w:r w:rsidR="008C5BA2">
        <w:tab/>
      </w:r>
      <w:r w:rsidR="008C5BA2">
        <w:tab/>
      </w:r>
      <w:r w:rsidR="008C5BA2">
        <w:tab/>
      </w:r>
      <w:r w:rsidR="008C5BA2">
        <w:tab/>
      </w:r>
      <w:r w:rsidR="008C5BA2">
        <w:tab/>
      </w:r>
      <w:r w:rsidR="008C5BA2">
        <w:tab/>
      </w:r>
      <w:r w:rsidR="008C5BA2">
        <w:tab/>
      </w:r>
      <w:r w:rsidR="008C5BA2">
        <w:tab/>
      </w:r>
      <w:r>
        <w:t xml:space="preserve">5 </w:t>
      </w:r>
    </w:p>
    <w:p w14:paraId="70B0AF38" w14:textId="77777777" w:rsidR="00583671" w:rsidRDefault="00B72EC9">
      <w:pPr>
        <w:spacing w:after="0" w:line="259" w:lineRule="auto"/>
        <w:ind w:left="0" w:right="2577" w:firstLine="0"/>
        <w:jc w:val="right"/>
      </w:pPr>
      <w:r>
        <w:t xml:space="preserve"> </w:t>
      </w:r>
      <w:r>
        <w:tab/>
        <w:t xml:space="preserve"> </w:t>
      </w:r>
    </w:p>
    <w:p w14:paraId="453EEE41" w14:textId="779C6C08" w:rsidR="00583671" w:rsidRDefault="00B72EC9">
      <w:pPr>
        <w:numPr>
          <w:ilvl w:val="0"/>
          <w:numId w:val="1"/>
        </w:numPr>
        <w:ind w:hanging="360"/>
      </w:pPr>
      <w:r>
        <w:t xml:space="preserve">Academy Charging Policy </w:t>
      </w:r>
      <w:r>
        <w:tab/>
        <w:t xml:space="preserve"> </w:t>
      </w:r>
      <w:r w:rsidR="008C5BA2">
        <w:tab/>
      </w:r>
      <w:r w:rsidR="008C5BA2">
        <w:tab/>
      </w:r>
      <w:r w:rsidR="008C5BA2">
        <w:tab/>
      </w:r>
      <w:r w:rsidR="008C5BA2">
        <w:tab/>
      </w:r>
      <w:r w:rsidR="008C5BA2">
        <w:tab/>
      </w:r>
      <w:r w:rsidR="008C5BA2">
        <w:tab/>
      </w:r>
      <w:r w:rsidR="008C5BA2">
        <w:tab/>
      </w:r>
      <w:r w:rsidR="008C5BA2">
        <w:tab/>
        <w:t>6</w:t>
      </w:r>
    </w:p>
    <w:p w14:paraId="2339BA72" w14:textId="4F10D249" w:rsidR="00583671" w:rsidRDefault="00B72EC9" w:rsidP="008C5BA2">
      <w:pPr>
        <w:ind w:left="362" w:right="2416"/>
      </w:pPr>
      <w:r>
        <w:t xml:space="preserve"> </w:t>
      </w:r>
      <w:r>
        <w:tab/>
        <w:t xml:space="preserve">  </w:t>
      </w:r>
      <w:r>
        <w:tab/>
        <w:t xml:space="preserve"> </w:t>
      </w:r>
    </w:p>
    <w:p w14:paraId="78B26095" w14:textId="1953350C" w:rsidR="00583671" w:rsidRDefault="00B72EC9">
      <w:pPr>
        <w:numPr>
          <w:ilvl w:val="0"/>
          <w:numId w:val="1"/>
        </w:numPr>
        <w:ind w:hanging="360"/>
      </w:pPr>
      <w:r>
        <w:t xml:space="preserve">Voluntary Contributions </w:t>
      </w:r>
      <w:r>
        <w:tab/>
      </w:r>
      <w:r w:rsidR="008C5BA2">
        <w:tab/>
      </w:r>
      <w:r w:rsidR="008C5BA2">
        <w:tab/>
      </w:r>
      <w:r w:rsidR="008C5BA2">
        <w:tab/>
      </w:r>
      <w:r w:rsidR="008C5BA2">
        <w:tab/>
      </w:r>
      <w:r w:rsidR="008C5BA2">
        <w:tab/>
      </w:r>
      <w:r w:rsidR="008C5BA2">
        <w:tab/>
      </w:r>
      <w:r w:rsidR="008C5BA2">
        <w:tab/>
      </w:r>
      <w:r w:rsidR="008C5BA2">
        <w:tab/>
      </w:r>
      <w:r>
        <w:t xml:space="preserve">6 </w:t>
      </w:r>
    </w:p>
    <w:p w14:paraId="6E3024AB" w14:textId="77777777" w:rsidR="00583671" w:rsidRDefault="00B72EC9">
      <w:pPr>
        <w:spacing w:after="0" w:line="259" w:lineRule="auto"/>
        <w:ind w:left="0" w:right="2577" w:firstLine="0"/>
        <w:jc w:val="right"/>
      </w:pPr>
      <w:r>
        <w:t xml:space="preserve"> </w:t>
      </w:r>
      <w:r>
        <w:tab/>
        <w:t xml:space="preserve"> </w:t>
      </w:r>
    </w:p>
    <w:p w14:paraId="47FBADBB" w14:textId="1602F67F" w:rsidR="00583671" w:rsidRDefault="00B72EC9">
      <w:pPr>
        <w:numPr>
          <w:ilvl w:val="0"/>
          <w:numId w:val="1"/>
        </w:numPr>
        <w:ind w:hanging="360"/>
      </w:pPr>
      <w:r>
        <w:t xml:space="preserve">Equal Opportunities </w:t>
      </w:r>
      <w:r>
        <w:tab/>
      </w:r>
      <w:r w:rsidR="008C5BA2">
        <w:tab/>
      </w:r>
      <w:r w:rsidR="008C5BA2">
        <w:tab/>
      </w:r>
      <w:r w:rsidR="008C5BA2">
        <w:tab/>
      </w:r>
      <w:r w:rsidR="008C5BA2">
        <w:tab/>
      </w:r>
      <w:r w:rsidR="008C5BA2">
        <w:tab/>
      </w:r>
      <w:r w:rsidR="008C5BA2">
        <w:tab/>
      </w:r>
      <w:r w:rsidR="008C5BA2">
        <w:tab/>
      </w:r>
      <w:r w:rsidR="008C5BA2">
        <w:tab/>
      </w:r>
      <w:r>
        <w:t xml:space="preserve">6 </w:t>
      </w:r>
    </w:p>
    <w:p w14:paraId="1D44B148" w14:textId="77777777" w:rsidR="00583671" w:rsidRDefault="00B72EC9" w:rsidP="008C5BA2">
      <w:pPr>
        <w:spacing w:after="0" w:line="259" w:lineRule="auto"/>
        <w:ind w:left="131" w:right="2577" w:firstLine="0"/>
        <w:jc w:val="right"/>
      </w:pPr>
      <w:r>
        <w:t xml:space="preserve"> </w:t>
      </w:r>
      <w:r>
        <w:tab/>
        <w:t xml:space="preserve"> </w:t>
      </w:r>
    </w:p>
    <w:p w14:paraId="6F51E288" w14:textId="6DB0B10E" w:rsidR="00583671" w:rsidRDefault="00B72EC9">
      <w:pPr>
        <w:numPr>
          <w:ilvl w:val="0"/>
          <w:numId w:val="1"/>
        </w:numPr>
        <w:ind w:hanging="360"/>
      </w:pPr>
      <w:r>
        <w:t xml:space="preserve">Monitoring and Review </w:t>
      </w:r>
      <w:r>
        <w:tab/>
      </w:r>
      <w:r w:rsidR="008C5BA2">
        <w:tab/>
      </w:r>
      <w:r w:rsidR="008C5BA2">
        <w:tab/>
      </w:r>
      <w:r w:rsidR="008C5BA2">
        <w:tab/>
      </w:r>
      <w:r w:rsidR="008C5BA2">
        <w:tab/>
      </w:r>
      <w:r w:rsidR="008C5BA2">
        <w:tab/>
      </w:r>
      <w:r w:rsidR="008C5BA2">
        <w:tab/>
      </w:r>
      <w:r w:rsidR="008C5BA2">
        <w:tab/>
      </w:r>
      <w:r w:rsidR="008C5BA2">
        <w:tab/>
      </w:r>
      <w:r>
        <w:t xml:space="preserve">6 </w:t>
      </w:r>
    </w:p>
    <w:p w14:paraId="336C7145" w14:textId="77777777" w:rsidR="00583671" w:rsidRDefault="00B72EC9">
      <w:pPr>
        <w:spacing w:after="0" w:line="259" w:lineRule="auto"/>
        <w:ind w:left="0" w:right="2577" w:firstLine="0"/>
        <w:jc w:val="right"/>
      </w:pPr>
      <w:r>
        <w:t xml:space="preserve"> </w:t>
      </w:r>
      <w:r>
        <w:tab/>
        <w:t xml:space="preserve"> </w:t>
      </w:r>
    </w:p>
    <w:p w14:paraId="62423344" w14:textId="77777777" w:rsidR="00583671" w:rsidRDefault="00B72EC9">
      <w:pPr>
        <w:spacing w:after="0" w:line="259" w:lineRule="auto"/>
        <w:ind w:left="0" w:right="2577" w:firstLine="0"/>
        <w:jc w:val="right"/>
      </w:pPr>
      <w:r>
        <w:t xml:space="preserve"> </w:t>
      </w:r>
      <w:r>
        <w:tab/>
        <w:t xml:space="preserve"> </w:t>
      </w:r>
    </w:p>
    <w:p w14:paraId="20B59152" w14:textId="77777777" w:rsidR="00583671" w:rsidRDefault="00B72EC9">
      <w:pPr>
        <w:spacing w:after="0" w:line="259" w:lineRule="auto"/>
        <w:ind w:left="15" w:firstLine="0"/>
        <w:jc w:val="left"/>
      </w:pPr>
      <w:r>
        <w:rPr>
          <w:b/>
          <w:sz w:val="24"/>
        </w:rPr>
        <w:t xml:space="preserve"> </w:t>
      </w:r>
    </w:p>
    <w:p w14:paraId="7094B38E" w14:textId="77777777" w:rsidR="00583671" w:rsidRDefault="00B72EC9">
      <w:pPr>
        <w:spacing w:after="2" w:line="259" w:lineRule="auto"/>
        <w:ind w:left="15" w:firstLine="0"/>
        <w:jc w:val="left"/>
      </w:pPr>
      <w:r>
        <w:t xml:space="preserve"> </w:t>
      </w:r>
    </w:p>
    <w:p w14:paraId="13B93457" w14:textId="77777777" w:rsidR="00583671" w:rsidRDefault="00B72EC9">
      <w:pPr>
        <w:spacing w:after="0" w:line="259" w:lineRule="auto"/>
        <w:ind w:left="15" w:firstLine="0"/>
        <w:jc w:val="left"/>
      </w:pPr>
      <w:r>
        <w:t xml:space="preserve"> </w:t>
      </w:r>
    </w:p>
    <w:p w14:paraId="4319BADB" w14:textId="77777777" w:rsidR="00583671" w:rsidRDefault="00B72EC9">
      <w:pPr>
        <w:spacing w:after="2" w:line="259" w:lineRule="auto"/>
        <w:ind w:left="15" w:firstLine="0"/>
        <w:jc w:val="left"/>
      </w:pPr>
      <w:r>
        <w:t xml:space="preserve"> </w:t>
      </w:r>
    </w:p>
    <w:p w14:paraId="4D2247D0" w14:textId="77777777" w:rsidR="00583671" w:rsidRDefault="00B72EC9">
      <w:pPr>
        <w:spacing w:after="0" w:line="259" w:lineRule="auto"/>
        <w:ind w:left="15" w:firstLine="0"/>
        <w:jc w:val="left"/>
      </w:pPr>
      <w:r>
        <w:t xml:space="preserve"> </w:t>
      </w:r>
    </w:p>
    <w:p w14:paraId="3729D1C0" w14:textId="77777777" w:rsidR="00583671" w:rsidRDefault="00B72EC9">
      <w:pPr>
        <w:spacing w:after="0" w:line="259" w:lineRule="auto"/>
        <w:ind w:left="15" w:firstLine="0"/>
        <w:jc w:val="left"/>
      </w:pPr>
      <w:r>
        <w:t xml:space="preserve"> </w:t>
      </w:r>
    </w:p>
    <w:p w14:paraId="5A608EC3" w14:textId="46E9679E" w:rsidR="00583671" w:rsidRDefault="00B72EC9">
      <w:pPr>
        <w:spacing w:after="2" w:line="259" w:lineRule="auto"/>
        <w:ind w:left="15" w:firstLine="0"/>
        <w:jc w:val="left"/>
      </w:pPr>
      <w:r>
        <w:t xml:space="preserve"> </w:t>
      </w:r>
    </w:p>
    <w:p w14:paraId="0338E3DB" w14:textId="77777777" w:rsidR="008C5BA2" w:rsidRDefault="008C5BA2">
      <w:pPr>
        <w:spacing w:after="2" w:line="259" w:lineRule="auto"/>
        <w:ind w:left="15" w:firstLine="0"/>
        <w:jc w:val="left"/>
      </w:pPr>
    </w:p>
    <w:p w14:paraId="4551AAC7" w14:textId="77777777" w:rsidR="00583671" w:rsidRDefault="00B72EC9">
      <w:pPr>
        <w:spacing w:after="0" w:line="259" w:lineRule="auto"/>
        <w:ind w:left="15" w:firstLine="0"/>
        <w:jc w:val="left"/>
      </w:pPr>
      <w:r>
        <w:t xml:space="preserve"> </w:t>
      </w:r>
    </w:p>
    <w:p w14:paraId="69116942" w14:textId="77777777" w:rsidR="00583671" w:rsidRDefault="00B72EC9">
      <w:pPr>
        <w:spacing w:after="0" w:line="259" w:lineRule="auto"/>
        <w:ind w:left="15" w:firstLine="0"/>
        <w:jc w:val="left"/>
      </w:pPr>
      <w:r>
        <w:t xml:space="preserve"> </w:t>
      </w:r>
    </w:p>
    <w:p w14:paraId="5C00086E" w14:textId="77777777" w:rsidR="00583671" w:rsidRDefault="00B72EC9">
      <w:pPr>
        <w:spacing w:after="0" w:line="259" w:lineRule="auto"/>
        <w:ind w:left="15" w:firstLine="0"/>
        <w:jc w:val="left"/>
      </w:pPr>
      <w:r>
        <w:t xml:space="preserve"> </w:t>
      </w:r>
    </w:p>
    <w:p w14:paraId="08503CAE" w14:textId="77777777" w:rsidR="00583671" w:rsidRDefault="00B72EC9">
      <w:pPr>
        <w:pStyle w:val="Heading1"/>
      </w:pPr>
      <w:r>
        <w:lastRenderedPageBreak/>
        <w:t xml:space="preserve">1. Introduction  </w:t>
      </w:r>
    </w:p>
    <w:p w14:paraId="09349517" w14:textId="77777777" w:rsidR="00583671" w:rsidRDefault="00B72EC9">
      <w:pPr>
        <w:spacing w:after="0" w:line="259" w:lineRule="auto"/>
        <w:ind w:left="15" w:firstLine="0"/>
        <w:jc w:val="left"/>
      </w:pPr>
      <w:r>
        <w:t xml:space="preserve">  </w:t>
      </w:r>
    </w:p>
    <w:p w14:paraId="41483779" w14:textId="121D3111" w:rsidR="00583671" w:rsidRDefault="00B72EC9">
      <w:pPr>
        <w:ind w:left="10"/>
      </w:pPr>
      <w:r>
        <w:t xml:space="preserve">1.1 The polices of All Saints’ Academy, with its distinctive Anglican and Catholic foundation, exist to support the Sponsor’s Christian vision, ethos and values that are embedded in the day-to-day and </w:t>
      </w:r>
      <w:r w:rsidR="008C5BA2">
        <w:t>long-term</w:t>
      </w:r>
      <w:r>
        <w:t xml:space="preserve"> running of the Academy</w:t>
      </w:r>
      <w:r w:rsidR="008C5BA2">
        <w:t xml:space="preserve">. </w:t>
      </w:r>
      <w:r>
        <w:t xml:space="preserve">Each policy </w:t>
      </w:r>
      <w:r w:rsidR="008C5BA2">
        <w:t>evidence</w:t>
      </w:r>
      <w:r w:rsidR="009328A8">
        <w:t>s</w:t>
      </w:r>
      <w:r>
        <w:t xml:space="preserve"> the commitment of the Sponsor to developing Body, Mind and Spirit. </w:t>
      </w:r>
    </w:p>
    <w:p w14:paraId="0A84E591" w14:textId="77777777" w:rsidR="00583671" w:rsidRDefault="00B72EC9">
      <w:pPr>
        <w:spacing w:after="2" w:line="259" w:lineRule="auto"/>
        <w:ind w:left="15" w:firstLine="0"/>
        <w:jc w:val="left"/>
      </w:pPr>
      <w:r>
        <w:t xml:space="preserve">  </w:t>
      </w:r>
    </w:p>
    <w:p w14:paraId="27679F87" w14:textId="77777777" w:rsidR="00583671" w:rsidRDefault="00B72EC9">
      <w:pPr>
        <w:ind w:left="10"/>
      </w:pPr>
      <w:r>
        <w:t xml:space="preserve">1.2 The Board of Trustees has a duty to make a Charging and Remissions policy.  </w:t>
      </w:r>
    </w:p>
    <w:p w14:paraId="4D5FCC31" w14:textId="77777777" w:rsidR="00583671" w:rsidRDefault="00B72EC9">
      <w:pPr>
        <w:spacing w:after="0" w:line="259" w:lineRule="auto"/>
        <w:ind w:left="15" w:firstLine="0"/>
        <w:jc w:val="left"/>
      </w:pPr>
      <w:r>
        <w:t xml:space="preserve">  </w:t>
      </w:r>
    </w:p>
    <w:p w14:paraId="6F295EF2" w14:textId="0145A40A" w:rsidR="00583671" w:rsidRDefault="00B72EC9">
      <w:pPr>
        <w:ind w:left="10"/>
      </w:pPr>
      <w:r>
        <w:t>1.3 The Board of Trustees acknowledges the right of every student to receive free Academy education and understands that activities offered wholly or mainly during normal teaching time must be made available to all students regardless of their parents’</w:t>
      </w:r>
      <w:r w:rsidR="00B24F71">
        <w:t>/carers’</w:t>
      </w:r>
      <w:r>
        <w:t xml:space="preserve"> ability or willingness to help meet the cost.   </w:t>
      </w:r>
    </w:p>
    <w:p w14:paraId="212C6061" w14:textId="77777777" w:rsidR="00583671" w:rsidRDefault="00B72EC9">
      <w:pPr>
        <w:spacing w:after="2" w:line="259" w:lineRule="auto"/>
        <w:ind w:left="15" w:firstLine="0"/>
        <w:jc w:val="left"/>
      </w:pPr>
      <w:r>
        <w:t xml:space="preserve">  </w:t>
      </w:r>
    </w:p>
    <w:p w14:paraId="3E7A2375" w14:textId="77777777" w:rsidR="00583671" w:rsidRDefault="00B72EC9">
      <w:pPr>
        <w:ind w:left="10"/>
      </w:pPr>
      <w:r>
        <w:t>1.4 The Trustees also recognise the valuable contribution that the wide range of additional activities, trips and residential experiences can make towards students’ education and aim to promote and provide such activities both as part of a broad and balanced curriculum for the students of the Academy and as additional optional activities.</w:t>
      </w:r>
      <w:r>
        <w:rPr>
          <w:sz w:val="24"/>
        </w:rPr>
        <w:t xml:space="preserve"> </w:t>
      </w:r>
      <w:r>
        <w:t xml:space="preserve"> </w:t>
      </w:r>
    </w:p>
    <w:p w14:paraId="6EAF1E83" w14:textId="77777777" w:rsidR="00583671" w:rsidRDefault="00B72EC9">
      <w:pPr>
        <w:spacing w:after="214" w:line="259" w:lineRule="auto"/>
        <w:ind w:left="15" w:firstLine="0"/>
        <w:jc w:val="left"/>
      </w:pPr>
      <w:r>
        <w:rPr>
          <w:sz w:val="24"/>
        </w:rPr>
        <w:t xml:space="preserve"> </w:t>
      </w:r>
      <w:r>
        <w:t xml:space="preserve"> </w:t>
      </w:r>
    </w:p>
    <w:p w14:paraId="4F326DB7" w14:textId="77777777" w:rsidR="00583671" w:rsidRDefault="00B72EC9">
      <w:pPr>
        <w:pStyle w:val="Heading1"/>
      </w:pPr>
      <w:r>
        <w:t xml:space="preserve">2. Aims   </w:t>
      </w:r>
    </w:p>
    <w:p w14:paraId="5CA7F57F" w14:textId="77777777" w:rsidR="00583671" w:rsidRDefault="00B72EC9">
      <w:pPr>
        <w:spacing w:after="0" w:line="259" w:lineRule="auto"/>
        <w:ind w:left="15" w:firstLine="0"/>
        <w:jc w:val="left"/>
      </w:pPr>
      <w:r>
        <w:t xml:space="preserve">  </w:t>
      </w:r>
    </w:p>
    <w:p w14:paraId="3281F82E" w14:textId="77777777" w:rsidR="00583671" w:rsidRDefault="00B72EC9">
      <w:pPr>
        <w:spacing w:after="30"/>
        <w:ind w:left="10"/>
      </w:pPr>
      <w:r>
        <w:t xml:space="preserve">The aims of the policy are to:  </w:t>
      </w:r>
    </w:p>
    <w:p w14:paraId="3F1ADDE5" w14:textId="77777777" w:rsidR="00583671" w:rsidRDefault="00B72EC9">
      <w:pPr>
        <w:numPr>
          <w:ilvl w:val="0"/>
          <w:numId w:val="2"/>
        </w:numPr>
        <w:ind w:hanging="360"/>
      </w:pPr>
      <w:r>
        <w:t xml:space="preserve">explain the Academy’s policy on charging and remissions of charges;  </w:t>
      </w:r>
    </w:p>
    <w:p w14:paraId="04BF6439" w14:textId="5A400B1E" w:rsidR="00583671" w:rsidRDefault="00B72EC9">
      <w:pPr>
        <w:numPr>
          <w:ilvl w:val="0"/>
          <w:numId w:val="2"/>
        </w:numPr>
        <w:ind w:hanging="360"/>
      </w:pPr>
      <w:r>
        <w:t xml:space="preserve">set out the legal </w:t>
      </w:r>
      <w:r w:rsidR="008C5BA2">
        <w:t>position; and</w:t>
      </w:r>
    </w:p>
    <w:p w14:paraId="3D74A3DE" w14:textId="458DE9D3" w:rsidR="00583671" w:rsidRDefault="00B72EC9">
      <w:pPr>
        <w:numPr>
          <w:ilvl w:val="0"/>
          <w:numId w:val="2"/>
        </w:numPr>
        <w:spacing w:after="242"/>
        <w:ind w:hanging="360"/>
      </w:pPr>
      <w:r>
        <w:t>explain the various responsibilities</w:t>
      </w:r>
      <w:r w:rsidR="008C5BA2">
        <w:t>.</w:t>
      </w:r>
      <w:r>
        <w:t xml:space="preserve">  </w:t>
      </w:r>
    </w:p>
    <w:p w14:paraId="3EBF483A" w14:textId="77777777" w:rsidR="00583671" w:rsidRDefault="00B72EC9">
      <w:pPr>
        <w:pStyle w:val="Heading1"/>
      </w:pPr>
      <w:r>
        <w:t xml:space="preserve">3. The Legal Position  </w:t>
      </w:r>
    </w:p>
    <w:p w14:paraId="4B42A4F9" w14:textId="77777777" w:rsidR="00583671" w:rsidRDefault="00B72EC9">
      <w:pPr>
        <w:spacing w:after="0" w:line="259" w:lineRule="auto"/>
        <w:ind w:left="15" w:firstLine="0"/>
        <w:jc w:val="left"/>
      </w:pPr>
      <w:r>
        <w:t xml:space="preserve">  </w:t>
      </w:r>
    </w:p>
    <w:p w14:paraId="56BFBE5F" w14:textId="77777777" w:rsidR="00583671" w:rsidRDefault="00B72EC9">
      <w:pPr>
        <w:pStyle w:val="Heading2"/>
        <w:ind w:left="-5"/>
      </w:pPr>
      <w:r>
        <w:t>3.1 Charges</w:t>
      </w:r>
      <w:r>
        <w:rPr>
          <w:u w:val="none"/>
        </w:rPr>
        <w:t xml:space="preserve">  </w:t>
      </w:r>
    </w:p>
    <w:p w14:paraId="14F71B28" w14:textId="77777777" w:rsidR="00583671" w:rsidRDefault="00B72EC9">
      <w:pPr>
        <w:spacing w:after="0" w:line="259" w:lineRule="auto"/>
        <w:ind w:left="15" w:firstLine="0"/>
        <w:jc w:val="left"/>
      </w:pPr>
      <w:r>
        <w:t xml:space="preserve">  </w:t>
      </w:r>
    </w:p>
    <w:p w14:paraId="66D97C6F" w14:textId="77777777" w:rsidR="00583671" w:rsidRDefault="00B72EC9">
      <w:pPr>
        <w:ind w:left="10"/>
      </w:pPr>
      <w:r>
        <w:t xml:space="preserve">In accordance with the Academy’s Funding Agreement and the Education Act 1996, no charge may be made for education in Academy hours.  This policy is also in accordance with Department for Education Guidance entitled ‘Charging for School Activities.’  </w:t>
      </w:r>
    </w:p>
    <w:p w14:paraId="4087A34A" w14:textId="77777777" w:rsidR="00583671" w:rsidRDefault="00B72EC9">
      <w:pPr>
        <w:spacing w:after="0" w:line="259" w:lineRule="auto"/>
        <w:ind w:left="15" w:firstLine="0"/>
        <w:jc w:val="left"/>
      </w:pPr>
      <w:r>
        <w:t xml:space="preserve">  </w:t>
      </w:r>
    </w:p>
    <w:p w14:paraId="2E90161D" w14:textId="77777777" w:rsidR="00583671" w:rsidRDefault="00B72EC9">
      <w:pPr>
        <w:spacing w:after="90"/>
        <w:ind w:left="10"/>
      </w:pPr>
      <w:r>
        <w:t xml:space="preserve">No charge can be made for the following:  </w:t>
      </w:r>
    </w:p>
    <w:p w14:paraId="68AD3445" w14:textId="0B933BE4" w:rsidR="00583671" w:rsidRDefault="00B72EC9">
      <w:pPr>
        <w:numPr>
          <w:ilvl w:val="0"/>
          <w:numId w:val="3"/>
        </w:numPr>
        <w:spacing w:after="97"/>
        <w:ind w:hanging="360"/>
      </w:pPr>
      <w:r>
        <w:t xml:space="preserve">education provided during Academy hours (including the supply of any books, materials, instruments, </w:t>
      </w:r>
      <w:r w:rsidR="008C5BA2">
        <w:t>equipment,</w:t>
      </w:r>
      <w:r>
        <w:t xml:space="preserve"> or transport); and </w:t>
      </w:r>
    </w:p>
    <w:p w14:paraId="57BB1DD2" w14:textId="26E1218D" w:rsidR="00583671" w:rsidRDefault="00B72EC9">
      <w:pPr>
        <w:numPr>
          <w:ilvl w:val="0"/>
          <w:numId w:val="3"/>
        </w:numPr>
        <w:ind w:hanging="360"/>
      </w:pPr>
      <w:r>
        <w:t>tuition for students learning to play musical instruments if the tuition is required as part of the National Curriculum or part of a syllabus for a prescribed public examination that the student is being prepared for at the Academy</w:t>
      </w:r>
      <w:r w:rsidR="008C5BA2">
        <w:t xml:space="preserve">. </w:t>
      </w:r>
    </w:p>
    <w:p w14:paraId="4073EA90" w14:textId="77777777" w:rsidR="00583671" w:rsidRDefault="00B72EC9">
      <w:pPr>
        <w:spacing w:after="0" w:line="259" w:lineRule="auto"/>
        <w:ind w:left="15" w:firstLine="0"/>
        <w:jc w:val="left"/>
      </w:pPr>
      <w:r>
        <w:rPr>
          <w:sz w:val="24"/>
        </w:rPr>
        <w:t xml:space="preserve"> </w:t>
      </w:r>
      <w:r>
        <w:t xml:space="preserve"> </w:t>
      </w:r>
    </w:p>
    <w:p w14:paraId="39FA7805" w14:textId="77777777" w:rsidR="00583671" w:rsidRDefault="00B72EC9">
      <w:pPr>
        <w:pStyle w:val="Heading2"/>
        <w:ind w:left="-5"/>
      </w:pPr>
      <w:r>
        <w:t>3.2 Examinations</w:t>
      </w:r>
      <w:r>
        <w:rPr>
          <w:u w:val="none"/>
        </w:rPr>
        <w:t xml:space="preserve">  </w:t>
      </w:r>
    </w:p>
    <w:p w14:paraId="58DB2C42" w14:textId="77777777" w:rsidR="00583671" w:rsidRDefault="00B72EC9">
      <w:pPr>
        <w:ind w:left="10"/>
      </w:pPr>
      <w:r>
        <w:t xml:space="preserve">No charge can be made for entry to a public examination on the Secretary of State's prescribed list (except where the student without good reason fails to attend or meet the requirements of the examination (e.g. fails to submit coursework)), or examination re-sit(s) if the student is being prepared for the re-sit(s) at the Academy.   </w:t>
      </w:r>
    </w:p>
    <w:p w14:paraId="6B3DD503" w14:textId="04F0065D" w:rsidR="00583671" w:rsidRDefault="00B72EC9">
      <w:pPr>
        <w:spacing w:after="0" w:line="259" w:lineRule="auto"/>
        <w:ind w:left="15" w:firstLine="0"/>
        <w:jc w:val="left"/>
      </w:pPr>
      <w:r>
        <w:t xml:space="preserve">  </w:t>
      </w:r>
    </w:p>
    <w:p w14:paraId="0730BF35" w14:textId="77777777" w:rsidR="009328A8" w:rsidRDefault="009328A8">
      <w:pPr>
        <w:spacing w:after="0" w:line="259" w:lineRule="auto"/>
        <w:ind w:left="15" w:firstLine="0"/>
        <w:jc w:val="left"/>
      </w:pPr>
    </w:p>
    <w:p w14:paraId="3E21C9A7" w14:textId="77777777" w:rsidR="00583671" w:rsidRDefault="00B72EC9">
      <w:pPr>
        <w:spacing w:after="1" w:line="259" w:lineRule="auto"/>
        <w:ind w:left="-5"/>
        <w:jc w:val="left"/>
      </w:pPr>
      <w:r>
        <w:rPr>
          <w:u w:val="single" w:color="000000"/>
        </w:rPr>
        <w:lastRenderedPageBreak/>
        <w:t>3.3 Admission</w:t>
      </w:r>
      <w:r>
        <w:t xml:space="preserve">  </w:t>
      </w:r>
    </w:p>
    <w:p w14:paraId="3141E55C" w14:textId="179E50F2" w:rsidR="00583671" w:rsidRDefault="00B72EC9">
      <w:pPr>
        <w:ind w:left="10"/>
      </w:pPr>
      <w:r>
        <w:t>No charge can be made in connection with admission to an Academy</w:t>
      </w:r>
      <w:r w:rsidR="008C5BA2">
        <w:t xml:space="preserve">. </w:t>
      </w:r>
    </w:p>
    <w:p w14:paraId="4808BE28" w14:textId="77777777" w:rsidR="00583671" w:rsidRDefault="00B72EC9">
      <w:pPr>
        <w:spacing w:after="0" w:line="259" w:lineRule="auto"/>
        <w:ind w:left="15" w:firstLine="0"/>
        <w:jc w:val="left"/>
      </w:pPr>
      <w:r>
        <w:t xml:space="preserve">  </w:t>
      </w:r>
    </w:p>
    <w:p w14:paraId="1273E62A" w14:textId="77777777" w:rsidR="00583671" w:rsidRDefault="00B72EC9">
      <w:pPr>
        <w:pStyle w:val="Heading2"/>
        <w:ind w:left="-5"/>
      </w:pPr>
      <w:r>
        <w:t>3.4 Finished products</w:t>
      </w:r>
      <w:r>
        <w:rPr>
          <w:u w:val="none"/>
        </w:rPr>
        <w:t xml:space="preserve">  </w:t>
      </w:r>
    </w:p>
    <w:p w14:paraId="0351A6BD" w14:textId="027EE835" w:rsidR="00583671" w:rsidRDefault="00B72EC9">
      <w:pPr>
        <w:ind w:left="10"/>
      </w:pPr>
      <w:r>
        <w:t>Where parents</w:t>
      </w:r>
      <w:r w:rsidR="004C3102">
        <w:t>/carers</w:t>
      </w:r>
      <w:r>
        <w:t xml:space="preserve"> have expressed a wish in advance to have a finished product made at the Academy (</w:t>
      </w:r>
      <w:r w:rsidR="008C5BA2">
        <w:t>e.g.,</w:t>
      </w:r>
      <w:r>
        <w:t xml:space="preserve"> in craft, art or food and nutrition lessons) a charge can be made at cost price. The parents</w:t>
      </w:r>
      <w:r w:rsidR="001A2F00">
        <w:t>/carers</w:t>
      </w:r>
      <w:r>
        <w:t xml:space="preserve"> must know the charge for the product in advance</w:t>
      </w:r>
      <w:r w:rsidR="008C5BA2">
        <w:t xml:space="preserve">. </w:t>
      </w:r>
    </w:p>
    <w:p w14:paraId="6E764D17" w14:textId="77777777" w:rsidR="00583671" w:rsidRDefault="00B72EC9">
      <w:pPr>
        <w:spacing w:after="0" w:line="259" w:lineRule="auto"/>
        <w:ind w:left="15" w:firstLine="0"/>
        <w:jc w:val="left"/>
      </w:pPr>
      <w:r>
        <w:rPr>
          <w:sz w:val="24"/>
        </w:rPr>
        <w:t xml:space="preserve"> </w:t>
      </w:r>
      <w:r>
        <w:t xml:space="preserve"> </w:t>
      </w:r>
    </w:p>
    <w:p w14:paraId="4B78608C" w14:textId="77777777" w:rsidR="00583671" w:rsidRDefault="00B72EC9">
      <w:pPr>
        <w:spacing w:after="1" w:line="259" w:lineRule="auto"/>
        <w:ind w:left="-5"/>
        <w:jc w:val="left"/>
      </w:pPr>
      <w:r>
        <w:rPr>
          <w:u w:val="single" w:color="000000"/>
        </w:rPr>
        <w:t>3.5 Board and lodging</w:t>
      </w:r>
      <w:r>
        <w:t xml:space="preserve">  </w:t>
      </w:r>
    </w:p>
    <w:p w14:paraId="641CA8B5" w14:textId="573A6F80" w:rsidR="00583671" w:rsidRDefault="00B72EC9">
      <w:pPr>
        <w:ind w:left="10"/>
      </w:pPr>
      <w:r>
        <w:t>A charge can be made for board and lodging on residential educational visits/activities</w:t>
      </w:r>
      <w:r w:rsidR="008C5BA2">
        <w:t xml:space="preserve">. </w:t>
      </w:r>
    </w:p>
    <w:p w14:paraId="3A811D64" w14:textId="77777777" w:rsidR="00583671" w:rsidRDefault="00B72EC9">
      <w:pPr>
        <w:spacing w:after="0" w:line="259" w:lineRule="auto"/>
        <w:ind w:left="15" w:firstLine="0"/>
        <w:jc w:val="left"/>
      </w:pPr>
      <w:r>
        <w:rPr>
          <w:b/>
          <w:sz w:val="24"/>
        </w:rPr>
        <w:t xml:space="preserve"> </w:t>
      </w:r>
      <w:r>
        <w:t xml:space="preserve"> </w:t>
      </w:r>
    </w:p>
    <w:p w14:paraId="065165EA" w14:textId="77777777" w:rsidR="00583671" w:rsidRDefault="00B72EC9">
      <w:pPr>
        <w:pStyle w:val="Heading2"/>
        <w:ind w:left="-5"/>
      </w:pPr>
      <w:r>
        <w:t>3.6 Transport</w:t>
      </w:r>
      <w:r>
        <w:rPr>
          <w:u w:val="none"/>
        </w:rPr>
        <w:t xml:space="preserve">  </w:t>
      </w:r>
    </w:p>
    <w:p w14:paraId="7BBF7AA6" w14:textId="381F7081" w:rsidR="00583671" w:rsidRDefault="00B72EC9">
      <w:pPr>
        <w:ind w:left="10"/>
      </w:pPr>
      <w:r>
        <w:t>Transport to and from home to any activity not provided by, but permitted by, the</w:t>
      </w:r>
      <w:r>
        <w:rPr>
          <w:sz w:val="24"/>
        </w:rPr>
        <w:t xml:space="preserve"> </w:t>
      </w:r>
      <w:r>
        <w:t>Academy, can be charged for</w:t>
      </w:r>
      <w:r w:rsidR="008C5BA2">
        <w:t>.</w:t>
      </w:r>
      <w:r w:rsidR="008C5BA2">
        <w:rPr>
          <w:b/>
          <w:sz w:val="24"/>
        </w:rPr>
        <w:t xml:space="preserve"> </w:t>
      </w:r>
    </w:p>
    <w:p w14:paraId="7BD13ECB" w14:textId="77777777" w:rsidR="00583671" w:rsidRDefault="00B72EC9">
      <w:pPr>
        <w:spacing w:after="0" w:line="259" w:lineRule="auto"/>
        <w:ind w:left="15" w:firstLine="0"/>
        <w:jc w:val="left"/>
      </w:pPr>
      <w:r>
        <w:rPr>
          <w:b/>
          <w:sz w:val="24"/>
        </w:rPr>
        <w:t xml:space="preserve"> </w:t>
      </w:r>
      <w:r>
        <w:t xml:space="preserve"> </w:t>
      </w:r>
    </w:p>
    <w:p w14:paraId="2562E1C4" w14:textId="77777777" w:rsidR="00583671" w:rsidRDefault="00B72EC9">
      <w:pPr>
        <w:pStyle w:val="Heading2"/>
        <w:ind w:left="-5"/>
      </w:pPr>
      <w:r>
        <w:t>3.7 Voluntary contributions</w:t>
      </w:r>
      <w:r>
        <w:rPr>
          <w:u w:val="none"/>
        </w:rPr>
        <w:t xml:space="preserve">  </w:t>
      </w:r>
    </w:p>
    <w:p w14:paraId="5D7BE4F5" w14:textId="543D1625" w:rsidR="00583671" w:rsidRDefault="00B72EC9">
      <w:pPr>
        <w:ind w:left="10"/>
      </w:pPr>
      <w:r>
        <w:t>Parents</w:t>
      </w:r>
      <w:r w:rsidR="001A2F00">
        <w:t>/carers</w:t>
      </w:r>
      <w:r>
        <w:t xml:space="preserve"> may volunteer to pay for any educational activity</w:t>
      </w:r>
      <w:r w:rsidR="008C5BA2">
        <w:t xml:space="preserve">. </w:t>
      </w:r>
    </w:p>
    <w:p w14:paraId="750B7327" w14:textId="77777777" w:rsidR="00583671" w:rsidRDefault="00B72EC9">
      <w:pPr>
        <w:spacing w:after="0" w:line="259" w:lineRule="auto"/>
        <w:ind w:left="15" w:firstLine="0"/>
        <w:jc w:val="left"/>
      </w:pPr>
      <w:r>
        <w:t xml:space="preserve">  </w:t>
      </w:r>
    </w:p>
    <w:p w14:paraId="534D8B70" w14:textId="30FFCB2C" w:rsidR="00583671" w:rsidRDefault="00B72EC9">
      <w:pPr>
        <w:ind w:left="10"/>
      </w:pPr>
      <w:r>
        <w:t>The Academy may request voluntary contributions for any visits/activities both inside and outside Academy time</w:t>
      </w:r>
      <w:r w:rsidR="008C5BA2">
        <w:t xml:space="preserve">. </w:t>
      </w:r>
    </w:p>
    <w:p w14:paraId="60EB33A8" w14:textId="77777777" w:rsidR="00583671" w:rsidRDefault="00B72EC9">
      <w:pPr>
        <w:spacing w:after="210" w:line="259" w:lineRule="auto"/>
        <w:ind w:left="15" w:firstLine="0"/>
        <w:jc w:val="left"/>
      </w:pPr>
      <w:r>
        <w:rPr>
          <w:b/>
          <w:color w:val="0000FF"/>
          <w:sz w:val="24"/>
        </w:rPr>
        <w:t xml:space="preserve"> </w:t>
      </w:r>
      <w:r>
        <w:t xml:space="preserve"> </w:t>
      </w:r>
    </w:p>
    <w:p w14:paraId="3A29AA6B" w14:textId="77777777" w:rsidR="00583671" w:rsidRDefault="00B72EC9">
      <w:pPr>
        <w:pStyle w:val="Heading1"/>
      </w:pPr>
      <w:r>
        <w:t>4.</w:t>
      </w:r>
      <w:r>
        <w:rPr>
          <w:rFonts w:ascii="Arial" w:eastAsia="Arial" w:hAnsi="Arial" w:cs="Arial"/>
        </w:rPr>
        <w:t xml:space="preserve"> </w:t>
      </w:r>
      <w:r>
        <w:t xml:space="preserve">Permitted charges </w:t>
      </w:r>
    </w:p>
    <w:p w14:paraId="6B7BA468" w14:textId="77777777" w:rsidR="00583671" w:rsidRDefault="00B72EC9">
      <w:pPr>
        <w:spacing w:after="0" w:line="259" w:lineRule="auto"/>
        <w:ind w:left="390" w:firstLine="0"/>
        <w:jc w:val="left"/>
      </w:pPr>
      <w:r>
        <w:rPr>
          <w:b/>
          <w:sz w:val="24"/>
        </w:rPr>
        <w:t xml:space="preserve">  </w:t>
      </w:r>
    </w:p>
    <w:p w14:paraId="015F2C4F" w14:textId="77777777" w:rsidR="00583671" w:rsidRDefault="00B72EC9">
      <w:pPr>
        <w:spacing w:after="26"/>
        <w:ind w:left="10"/>
      </w:pPr>
      <w:r>
        <w:t xml:space="preserve">4.1 The following are permitted charges:  </w:t>
      </w:r>
    </w:p>
    <w:p w14:paraId="3B33965C" w14:textId="14703C60" w:rsidR="00583671" w:rsidRDefault="00B72EC9">
      <w:pPr>
        <w:numPr>
          <w:ilvl w:val="0"/>
          <w:numId w:val="4"/>
        </w:numPr>
        <w:ind w:hanging="360"/>
      </w:pPr>
      <w:r>
        <w:t xml:space="preserve">charges for board and lodging on </w:t>
      </w:r>
      <w:r w:rsidR="008C5BA2">
        <w:t xml:space="preserve">trips. </w:t>
      </w:r>
    </w:p>
    <w:p w14:paraId="451C2216" w14:textId="344E66EA" w:rsidR="00583671" w:rsidRDefault="00B72EC9">
      <w:pPr>
        <w:numPr>
          <w:ilvl w:val="0"/>
          <w:numId w:val="4"/>
        </w:numPr>
        <w:ind w:hanging="360"/>
      </w:pPr>
      <w:r>
        <w:t xml:space="preserve">costs </w:t>
      </w:r>
      <w:r w:rsidR="008C5BA2">
        <w:t>of lost</w:t>
      </w:r>
      <w:r>
        <w:t xml:space="preserve"> and destroyed Academy property and breakages;  </w:t>
      </w:r>
    </w:p>
    <w:p w14:paraId="6354830D" w14:textId="77777777" w:rsidR="00583671" w:rsidRDefault="00B72EC9">
      <w:pPr>
        <w:numPr>
          <w:ilvl w:val="0"/>
          <w:numId w:val="4"/>
        </w:numPr>
        <w:spacing w:after="33"/>
        <w:ind w:hanging="360"/>
      </w:pPr>
      <w:r>
        <w:t xml:space="preserve">any costs associated with individual tuition in the playing of musical instruments whether in or out of Academy hours except as outlined above under 3.1;  </w:t>
      </w:r>
    </w:p>
    <w:p w14:paraId="1D5888DD" w14:textId="74255246" w:rsidR="008C5BA2" w:rsidRDefault="00B72EC9">
      <w:pPr>
        <w:numPr>
          <w:ilvl w:val="0"/>
          <w:numId w:val="4"/>
        </w:numPr>
        <w:ind w:hanging="360"/>
      </w:pPr>
      <w:r>
        <w:t xml:space="preserve">the cost of providing materials, books, </w:t>
      </w:r>
      <w:r w:rsidR="008C5BA2">
        <w:t>instruments,</w:t>
      </w:r>
      <w:r>
        <w:t xml:space="preserve"> or equipment for optional extras;   </w:t>
      </w:r>
    </w:p>
    <w:p w14:paraId="3C347A7E" w14:textId="4AAC0263" w:rsidR="00583671" w:rsidRDefault="00B72EC9">
      <w:pPr>
        <w:numPr>
          <w:ilvl w:val="0"/>
          <w:numId w:val="4"/>
        </w:numPr>
        <w:ind w:hanging="360"/>
      </w:pPr>
      <w:r>
        <w:t xml:space="preserve">education provided outside Academy hours (or </w:t>
      </w:r>
      <w:r w:rsidR="008C5BA2">
        <w:t>outside</w:t>
      </w:r>
      <w:r>
        <w:t xml:space="preserve"> Academy hours) that is not;   </w:t>
      </w:r>
    </w:p>
    <w:p w14:paraId="444BF569" w14:textId="77777777" w:rsidR="00583671" w:rsidRDefault="00B72EC9">
      <w:pPr>
        <w:numPr>
          <w:ilvl w:val="1"/>
          <w:numId w:val="4"/>
        </w:numPr>
        <w:ind w:hanging="360"/>
      </w:pPr>
      <w:r>
        <w:t xml:space="preserve">part of the National Curriculum;  </w:t>
      </w:r>
    </w:p>
    <w:p w14:paraId="31129B7B" w14:textId="77777777" w:rsidR="00583671" w:rsidRDefault="00B72EC9">
      <w:pPr>
        <w:numPr>
          <w:ilvl w:val="1"/>
          <w:numId w:val="4"/>
        </w:numPr>
        <w:ind w:hanging="360"/>
      </w:pPr>
      <w:r>
        <w:t xml:space="preserve">part of a syllabus for a prescribed public examination that the student is being prepared for at the Academy; or  </w:t>
      </w:r>
    </w:p>
    <w:p w14:paraId="31E38B76" w14:textId="1B0B3C94" w:rsidR="00583671" w:rsidRDefault="00B72EC9">
      <w:pPr>
        <w:numPr>
          <w:ilvl w:val="1"/>
          <w:numId w:val="4"/>
        </w:numPr>
        <w:spacing w:after="31"/>
        <w:ind w:hanging="360"/>
      </w:pPr>
      <w:r>
        <w:t>part of religious education</w:t>
      </w:r>
      <w:r w:rsidR="008C5BA2">
        <w:t xml:space="preserve">. </w:t>
      </w:r>
    </w:p>
    <w:p w14:paraId="0169F62D" w14:textId="6951EEBB" w:rsidR="00583671" w:rsidRDefault="008C5BA2">
      <w:pPr>
        <w:numPr>
          <w:ilvl w:val="0"/>
          <w:numId w:val="4"/>
        </w:numPr>
        <w:spacing w:after="28"/>
        <w:ind w:hanging="360"/>
      </w:pPr>
      <w:r>
        <w:t>e</w:t>
      </w:r>
      <w:r w:rsidR="00B72EC9">
        <w:t xml:space="preserve">xamination entry fees if:  </w:t>
      </w:r>
    </w:p>
    <w:p w14:paraId="5915DAB0" w14:textId="77777777" w:rsidR="00583671" w:rsidRDefault="00B72EC9">
      <w:pPr>
        <w:numPr>
          <w:ilvl w:val="0"/>
          <w:numId w:val="4"/>
        </w:numPr>
        <w:spacing w:after="33"/>
        <w:ind w:hanging="360"/>
      </w:pPr>
      <w:r>
        <w:t xml:space="preserve">the student has not been prepared for the prescribed public examination(s) at the Academy; </w:t>
      </w:r>
    </w:p>
    <w:p w14:paraId="36737093" w14:textId="6E948EDC" w:rsidR="00583671" w:rsidRDefault="00B72EC9">
      <w:pPr>
        <w:numPr>
          <w:ilvl w:val="0"/>
          <w:numId w:val="4"/>
        </w:numPr>
        <w:spacing w:after="0" w:line="259" w:lineRule="auto"/>
        <w:ind w:hanging="360"/>
      </w:pPr>
      <w:r>
        <w:t xml:space="preserve">the examination is not on the set </w:t>
      </w:r>
      <w:r w:rsidR="008C5BA2">
        <w:t>list,</w:t>
      </w:r>
      <w:r>
        <w:t xml:space="preserve"> but the Academy arranges for the student to take it;  </w:t>
      </w:r>
    </w:p>
    <w:p w14:paraId="05B28628" w14:textId="3F2DD206" w:rsidR="00583671" w:rsidRDefault="00B72EC9">
      <w:pPr>
        <w:numPr>
          <w:ilvl w:val="0"/>
          <w:numId w:val="4"/>
        </w:numPr>
        <w:ind w:hanging="360"/>
      </w:pPr>
      <w:r>
        <w:t xml:space="preserve">the student fails without good reason to complete the requirements of any public examination and the Academy originally paid or agreed to pay the entry </w:t>
      </w:r>
      <w:r w:rsidR="008C5BA2">
        <w:t>fee;</w:t>
      </w:r>
      <w:r>
        <w:t xml:space="preserve"> and  </w:t>
      </w:r>
    </w:p>
    <w:p w14:paraId="2CD15C56" w14:textId="6BBBFCD5" w:rsidR="00583671" w:rsidRDefault="00B72EC9">
      <w:pPr>
        <w:numPr>
          <w:ilvl w:val="0"/>
          <w:numId w:val="4"/>
        </w:numPr>
        <w:ind w:hanging="360"/>
      </w:pPr>
      <w:r>
        <w:t>re-sits of prescribed public examinations where no further preparation has been provided by the Academy</w:t>
      </w:r>
      <w:r w:rsidR="008C5BA2">
        <w:t xml:space="preserve">. </w:t>
      </w:r>
    </w:p>
    <w:p w14:paraId="76D024BB" w14:textId="77777777" w:rsidR="00583671" w:rsidRDefault="00B72EC9">
      <w:pPr>
        <w:spacing w:after="2" w:line="259" w:lineRule="auto"/>
        <w:ind w:left="15" w:firstLine="0"/>
        <w:jc w:val="left"/>
      </w:pPr>
      <w:r>
        <w:t xml:space="preserve">  </w:t>
      </w:r>
    </w:p>
    <w:p w14:paraId="1AA4FC51" w14:textId="509C7375" w:rsidR="008C5BA2" w:rsidRDefault="00B72EC9">
      <w:pPr>
        <w:ind w:left="10"/>
      </w:pPr>
      <w:r>
        <w:t>In all cases where a permitted charge is likely to be made the parents</w:t>
      </w:r>
      <w:r w:rsidR="001A2F00">
        <w:t>/carers</w:t>
      </w:r>
      <w:r>
        <w:t xml:space="preserve"> must be told of and agree the amount in advance of the optional extra being provided. Parents</w:t>
      </w:r>
      <w:r w:rsidR="001A2F00">
        <w:t>/carers</w:t>
      </w:r>
      <w:r>
        <w:t xml:space="preserve"> may be exempt from paying the cost of boarding and lodging costs of trips if they can prove they are in receipt of certain public benefits such as Universal Credit</w:t>
      </w:r>
      <w:r w:rsidR="008C5BA2">
        <w:t>.</w:t>
      </w:r>
    </w:p>
    <w:p w14:paraId="2A1E23CE" w14:textId="4DF3BCF6" w:rsidR="00583671" w:rsidRDefault="00B72EC9">
      <w:pPr>
        <w:ind w:left="10"/>
      </w:pPr>
      <w:r>
        <w:t xml:space="preserve"> </w:t>
      </w:r>
    </w:p>
    <w:p w14:paraId="615051B4" w14:textId="77777777" w:rsidR="00583671" w:rsidRDefault="00B72EC9">
      <w:pPr>
        <w:pStyle w:val="Heading1"/>
      </w:pPr>
      <w:r>
        <w:lastRenderedPageBreak/>
        <w:t>5.</w:t>
      </w:r>
      <w:r>
        <w:rPr>
          <w:rFonts w:ascii="Arial" w:eastAsia="Arial" w:hAnsi="Arial" w:cs="Arial"/>
        </w:rPr>
        <w:t xml:space="preserve"> </w:t>
      </w:r>
      <w:r>
        <w:t xml:space="preserve">Third parties  </w:t>
      </w:r>
    </w:p>
    <w:p w14:paraId="615B4540" w14:textId="77777777" w:rsidR="00583671" w:rsidRDefault="00B72EC9">
      <w:pPr>
        <w:spacing w:after="0" w:line="259" w:lineRule="auto"/>
        <w:ind w:left="390" w:firstLine="0"/>
        <w:jc w:val="left"/>
      </w:pPr>
      <w:r>
        <w:t xml:space="preserve"> </w:t>
      </w:r>
    </w:p>
    <w:p w14:paraId="057C8072" w14:textId="77777777" w:rsidR="00583671" w:rsidRDefault="00B72EC9">
      <w:pPr>
        <w:ind w:left="10"/>
      </w:pPr>
      <w:r>
        <w:t xml:space="preserve">5.1 The law permits the Academy to charge for the provision of educational services by a third party  </w:t>
      </w:r>
    </w:p>
    <w:p w14:paraId="145840E0" w14:textId="60FF248B" w:rsidR="00583671" w:rsidRDefault="008C5BA2">
      <w:pPr>
        <w:ind w:left="10"/>
      </w:pPr>
      <w:r>
        <w:t>e.g.,</w:t>
      </w:r>
      <w:r w:rsidR="00B72EC9">
        <w:t xml:space="preserve"> the Parents Association (as distinct from activities contracted by the Academy with an external provider), but the Academy must ensure that the monies are paid directly to the </w:t>
      </w:r>
      <w:r>
        <w:t>third-party</w:t>
      </w:r>
      <w:r w:rsidR="00B72EC9">
        <w:t xml:space="preserve"> organisation</w:t>
      </w:r>
      <w:r>
        <w:t xml:space="preserve">. </w:t>
      </w:r>
    </w:p>
    <w:p w14:paraId="18BD9257" w14:textId="77777777" w:rsidR="00583671" w:rsidRDefault="00B72EC9">
      <w:pPr>
        <w:spacing w:after="0" w:line="259" w:lineRule="auto"/>
        <w:ind w:left="15" w:firstLine="0"/>
        <w:jc w:val="left"/>
      </w:pPr>
      <w:r>
        <w:t xml:space="preserve">  </w:t>
      </w:r>
    </w:p>
    <w:p w14:paraId="3BA3D997" w14:textId="5CA8DA05" w:rsidR="00583671" w:rsidRDefault="00B72EC9">
      <w:pPr>
        <w:spacing w:after="4" w:line="253" w:lineRule="auto"/>
        <w:ind w:left="-5"/>
        <w:jc w:val="left"/>
      </w:pPr>
      <w:r>
        <w:t xml:space="preserve">5.2 In such cases, if the activity is in Academy time, the Academy </w:t>
      </w:r>
      <w:r w:rsidR="008C5BA2">
        <w:t>must</w:t>
      </w:r>
      <w:r>
        <w:t xml:space="preserve"> formally grant leave of absence to the students taking part, as the activity would no longer technically be part of the Academy's official programme</w:t>
      </w:r>
      <w:r w:rsidR="008C5BA2">
        <w:t xml:space="preserve">. </w:t>
      </w:r>
    </w:p>
    <w:p w14:paraId="17DF425C" w14:textId="77777777" w:rsidR="00583671" w:rsidRDefault="00B72EC9">
      <w:pPr>
        <w:spacing w:after="0" w:line="259" w:lineRule="auto"/>
        <w:ind w:left="15" w:firstLine="0"/>
        <w:jc w:val="left"/>
      </w:pPr>
      <w:r>
        <w:t xml:space="preserve">  </w:t>
      </w:r>
    </w:p>
    <w:p w14:paraId="6B01885B" w14:textId="29AF7F8C" w:rsidR="00583671" w:rsidRDefault="00B72EC9">
      <w:pPr>
        <w:ind w:left="10"/>
      </w:pPr>
      <w:r>
        <w:t xml:space="preserve">5.3 It is likely, too, that any staff taking part in the activity would also have to be granted leave of absence. The Principal must </w:t>
      </w:r>
      <w:r w:rsidR="008C5BA2">
        <w:t>carefully consider</w:t>
      </w:r>
      <w:r>
        <w:t xml:space="preserve"> the position of accompanying staff, depending on the precise nature and duration of the visit</w:t>
      </w:r>
      <w:r w:rsidR="008C5BA2">
        <w:t xml:space="preserve">. </w:t>
      </w:r>
    </w:p>
    <w:p w14:paraId="34D8E918" w14:textId="77777777" w:rsidR="00583671" w:rsidRDefault="00B72EC9">
      <w:pPr>
        <w:spacing w:after="2" w:line="259" w:lineRule="auto"/>
        <w:ind w:left="15" w:firstLine="0"/>
        <w:jc w:val="left"/>
      </w:pPr>
      <w:r>
        <w:t xml:space="preserve">  </w:t>
      </w:r>
    </w:p>
    <w:p w14:paraId="00731610" w14:textId="1FA1E1D2" w:rsidR="00583671" w:rsidRDefault="00B72EC9">
      <w:pPr>
        <w:ind w:left="10"/>
      </w:pPr>
      <w:r>
        <w:t>5.4 It is the Academy policy that activities provided by third parties (as opposed to activities contracted by the Academy with an external provider) will require permission from the Board of Trustees</w:t>
      </w:r>
      <w:r w:rsidR="008C5BA2">
        <w:t>.</w:t>
      </w:r>
      <w:r w:rsidR="008C5BA2">
        <w:rPr>
          <w:b/>
          <w:sz w:val="24"/>
        </w:rPr>
        <w:t xml:space="preserve"> </w:t>
      </w:r>
    </w:p>
    <w:p w14:paraId="5A221D35" w14:textId="77777777" w:rsidR="00583671" w:rsidRDefault="00B72EC9">
      <w:pPr>
        <w:spacing w:after="214" w:line="259" w:lineRule="auto"/>
        <w:ind w:left="15" w:firstLine="0"/>
        <w:jc w:val="left"/>
      </w:pPr>
      <w:r>
        <w:rPr>
          <w:b/>
          <w:sz w:val="24"/>
        </w:rPr>
        <w:t xml:space="preserve"> </w:t>
      </w:r>
      <w:r>
        <w:t xml:space="preserve"> </w:t>
      </w:r>
    </w:p>
    <w:p w14:paraId="69C75956" w14:textId="77777777" w:rsidR="00583671" w:rsidRDefault="00B72EC9">
      <w:pPr>
        <w:pStyle w:val="Heading1"/>
      </w:pPr>
      <w:r>
        <w:t xml:space="preserve">6. Academy Charging Policy  </w:t>
      </w:r>
    </w:p>
    <w:p w14:paraId="1FBB30CE" w14:textId="77777777" w:rsidR="00583671" w:rsidRDefault="00B72EC9">
      <w:pPr>
        <w:spacing w:after="0" w:line="259" w:lineRule="auto"/>
        <w:ind w:left="15" w:firstLine="0"/>
        <w:jc w:val="left"/>
      </w:pPr>
      <w:r>
        <w:t xml:space="preserve">  </w:t>
      </w:r>
    </w:p>
    <w:p w14:paraId="6B4C0C46" w14:textId="3F03367D" w:rsidR="00583671" w:rsidRDefault="00B72EC9">
      <w:pPr>
        <w:ind w:left="10"/>
      </w:pPr>
      <w:r>
        <w:t xml:space="preserve">6.1 The law allows </w:t>
      </w:r>
      <w:r w:rsidR="009328A8">
        <w:t>Boards of Trustees</w:t>
      </w:r>
      <w:r>
        <w:t xml:space="preserve"> to charge for the defined activities only if they have first made a policy on charging and remissions</w:t>
      </w:r>
      <w:r w:rsidR="008C5BA2">
        <w:t xml:space="preserve">. </w:t>
      </w:r>
    </w:p>
    <w:p w14:paraId="5F7FD788" w14:textId="77777777" w:rsidR="00583671" w:rsidRDefault="00B72EC9">
      <w:pPr>
        <w:spacing w:after="0" w:line="259" w:lineRule="auto"/>
        <w:ind w:left="15" w:firstLine="0"/>
        <w:jc w:val="left"/>
      </w:pPr>
      <w:r>
        <w:t xml:space="preserve">  </w:t>
      </w:r>
    </w:p>
    <w:p w14:paraId="467C7138" w14:textId="66EF7615" w:rsidR="00583671" w:rsidRDefault="00B72EC9">
      <w:pPr>
        <w:ind w:left="10"/>
      </w:pPr>
      <w:r>
        <w:t>6.2 Parents</w:t>
      </w:r>
      <w:r w:rsidR="004C3102">
        <w:t>/carers</w:t>
      </w:r>
      <w:r>
        <w:t xml:space="preserve"> will be made aware of the policy, and how they can consult the policy. This requirement will be set out in the Academy prospectus</w:t>
      </w:r>
      <w:r w:rsidR="008C5BA2">
        <w:t>.</w:t>
      </w:r>
      <w:r w:rsidR="008C5BA2">
        <w:rPr>
          <w:sz w:val="24"/>
        </w:rPr>
        <w:t xml:space="preserve"> </w:t>
      </w:r>
    </w:p>
    <w:p w14:paraId="2F105201" w14:textId="77777777" w:rsidR="00583671" w:rsidRDefault="00B72EC9">
      <w:pPr>
        <w:spacing w:after="0" w:line="259" w:lineRule="auto"/>
        <w:ind w:left="15" w:firstLine="0"/>
        <w:jc w:val="left"/>
      </w:pPr>
      <w:r>
        <w:rPr>
          <w:sz w:val="24"/>
        </w:rPr>
        <w:t xml:space="preserve"> </w:t>
      </w:r>
      <w:r>
        <w:t xml:space="preserve"> </w:t>
      </w:r>
    </w:p>
    <w:p w14:paraId="2026AFFB" w14:textId="77777777" w:rsidR="00583671" w:rsidRDefault="00B72EC9">
      <w:pPr>
        <w:ind w:left="10"/>
      </w:pPr>
      <w:r>
        <w:t>6.3 The Board of Trustees therefore reserves the right to make a charge in the following circumstances for activities organised by the Academy:</w:t>
      </w:r>
      <w:r>
        <w:rPr>
          <w:sz w:val="24"/>
        </w:rPr>
        <w:t xml:space="preserve"> </w:t>
      </w:r>
      <w:r>
        <w:t xml:space="preserve"> </w:t>
      </w:r>
    </w:p>
    <w:p w14:paraId="0739EBD5" w14:textId="77777777" w:rsidR="00583671" w:rsidRDefault="00B72EC9">
      <w:pPr>
        <w:spacing w:after="0" w:line="259" w:lineRule="auto"/>
        <w:ind w:left="15" w:firstLine="0"/>
        <w:jc w:val="left"/>
      </w:pPr>
      <w:r>
        <w:rPr>
          <w:sz w:val="24"/>
        </w:rPr>
        <w:t xml:space="preserve"> </w:t>
      </w:r>
      <w:r>
        <w:t xml:space="preserve"> </w:t>
      </w:r>
    </w:p>
    <w:p w14:paraId="5418EDF8" w14:textId="22A7D1B0" w:rsidR="00583671" w:rsidRDefault="00B72EC9">
      <w:pPr>
        <w:numPr>
          <w:ilvl w:val="0"/>
          <w:numId w:val="5"/>
        </w:numPr>
        <w:ind w:hanging="360"/>
      </w:pPr>
      <w:r>
        <w:t>Practical subjects: where parents</w:t>
      </w:r>
      <w:r w:rsidR="001A2F00">
        <w:t>/carers</w:t>
      </w:r>
      <w:r>
        <w:t xml:space="preserve"> have indicated in writing that they wish their child to bring home a finished product, a</w:t>
      </w:r>
      <w:r>
        <w:rPr>
          <w:sz w:val="24"/>
        </w:rPr>
        <w:t xml:space="preserve"> </w:t>
      </w:r>
      <w:r>
        <w:t>charge will be made for the costs of materials/ingredients for subjects such as design or food technology</w:t>
      </w:r>
      <w:r w:rsidR="008C5BA2">
        <w:t xml:space="preserve">. </w:t>
      </w:r>
    </w:p>
    <w:p w14:paraId="5B6E27A5" w14:textId="77777777" w:rsidR="00583671" w:rsidRDefault="00B72EC9">
      <w:pPr>
        <w:spacing w:after="23" w:line="259" w:lineRule="auto"/>
        <w:ind w:left="15" w:firstLine="0"/>
        <w:jc w:val="left"/>
      </w:pPr>
      <w:r>
        <w:t xml:space="preserve"> </w:t>
      </w:r>
    </w:p>
    <w:p w14:paraId="2BF3DC01" w14:textId="7F15E2A1" w:rsidR="00583671" w:rsidRDefault="00B72EC9">
      <w:pPr>
        <w:numPr>
          <w:ilvl w:val="0"/>
          <w:numId w:val="5"/>
        </w:numPr>
        <w:ind w:hanging="360"/>
      </w:pPr>
      <w:r>
        <w:t>Residential Trips: for the board and lodging element of approved residential activities</w:t>
      </w:r>
      <w:r w:rsidR="008C5BA2">
        <w:t xml:space="preserve">. </w:t>
      </w:r>
    </w:p>
    <w:p w14:paraId="454BDDE4" w14:textId="77777777" w:rsidR="00583671" w:rsidRDefault="00B72EC9">
      <w:pPr>
        <w:spacing w:after="23" w:line="259" w:lineRule="auto"/>
        <w:ind w:left="375" w:firstLine="0"/>
        <w:jc w:val="left"/>
      </w:pPr>
      <w:r>
        <w:t xml:space="preserve"> </w:t>
      </w:r>
    </w:p>
    <w:p w14:paraId="0A8C5144" w14:textId="0A91716D" w:rsidR="00583671" w:rsidRDefault="00B72EC9">
      <w:pPr>
        <w:numPr>
          <w:ilvl w:val="0"/>
          <w:numId w:val="5"/>
        </w:numPr>
        <w:spacing w:after="4" w:line="253" w:lineRule="auto"/>
        <w:ind w:hanging="360"/>
      </w:pPr>
      <w:r>
        <w:t>Activities outside Academy Hours: the full cost to each student of all approved activities deemed to be “optional extras” taking place outside Academy hours. Please see paragraph 4.1 above. Any charge made in respect of individual students will not exceed the actual cost of providing the optional extra activity and will be divided equally by the number of students participating</w:t>
      </w:r>
      <w:r w:rsidR="008C5BA2">
        <w:t xml:space="preserve">. </w:t>
      </w:r>
    </w:p>
    <w:p w14:paraId="44166496" w14:textId="77777777" w:rsidR="00583671" w:rsidRDefault="00B72EC9">
      <w:pPr>
        <w:spacing w:after="16" w:line="259" w:lineRule="auto"/>
        <w:ind w:left="15" w:firstLine="0"/>
        <w:jc w:val="left"/>
      </w:pPr>
      <w:r>
        <w:t xml:space="preserve"> </w:t>
      </w:r>
    </w:p>
    <w:p w14:paraId="2A1DA1E4" w14:textId="77777777" w:rsidR="00583671" w:rsidRDefault="00B72EC9">
      <w:pPr>
        <w:pStyle w:val="Heading1"/>
      </w:pPr>
      <w:r>
        <w:t xml:space="preserve">7. Voluntary Contributions  </w:t>
      </w:r>
    </w:p>
    <w:p w14:paraId="4DD861AC" w14:textId="77777777" w:rsidR="00583671" w:rsidRDefault="00B72EC9">
      <w:pPr>
        <w:spacing w:after="2" w:line="259" w:lineRule="auto"/>
        <w:ind w:left="15" w:firstLine="0"/>
        <w:jc w:val="left"/>
      </w:pPr>
      <w:r>
        <w:t xml:space="preserve">  </w:t>
      </w:r>
    </w:p>
    <w:p w14:paraId="0127E605" w14:textId="249DAC28" w:rsidR="00583671" w:rsidRDefault="00B72EC9">
      <w:pPr>
        <w:spacing w:after="38"/>
        <w:ind w:left="10"/>
      </w:pPr>
      <w:r>
        <w:t>The Board of Trustees reserves the right to ask parents</w:t>
      </w:r>
      <w:r w:rsidR="004C3102">
        <w:t>/carers</w:t>
      </w:r>
      <w:r>
        <w:t xml:space="preserve"> for a voluntary contribution towards the cost of:  </w:t>
      </w:r>
    </w:p>
    <w:p w14:paraId="72AFFBD2" w14:textId="77777777" w:rsidR="00583671" w:rsidRDefault="00B72EC9">
      <w:pPr>
        <w:numPr>
          <w:ilvl w:val="0"/>
          <w:numId w:val="6"/>
        </w:numPr>
        <w:ind w:hanging="360"/>
      </w:pPr>
      <w:r>
        <w:t xml:space="preserve">any activity which takes place during Academy hours;  </w:t>
      </w:r>
    </w:p>
    <w:p w14:paraId="645C955C" w14:textId="77777777" w:rsidR="00583671" w:rsidRDefault="00B72EC9">
      <w:pPr>
        <w:numPr>
          <w:ilvl w:val="0"/>
          <w:numId w:val="6"/>
        </w:numPr>
        <w:ind w:hanging="360"/>
      </w:pPr>
      <w:r>
        <w:t xml:space="preserve">Academy equipment;   </w:t>
      </w:r>
    </w:p>
    <w:p w14:paraId="4EDAC95B" w14:textId="77777777" w:rsidR="00583671" w:rsidRDefault="00B72EC9">
      <w:pPr>
        <w:numPr>
          <w:ilvl w:val="0"/>
          <w:numId w:val="6"/>
        </w:numPr>
        <w:ind w:hanging="360"/>
      </w:pPr>
      <w:r>
        <w:lastRenderedPageBreak/>
        <w:t xml:space="preserve">Academy funds generally; and/or </w:t>
      </w:r>
    </w:p>
    <w:p w14:paraId="3A6B8738" w14:textId="2BC1A939" w:rsidR="00583671" w:rsidRDefault="00B72EC9">
      <w:pPr>
        <w:numPr>
          <w:ilvl w:val="0"/>
          <w:numId w:val="6"/>
        </w:numPr>
        <w:ind w:hanging="360"/>
      </w:pPr>
      <w:r>
        <w:t>specified Academy resources</w:t>
      </w:r>
      <w:r w:rsidR="008C5BA2">
        <w:t xml:space="preserve">. </w:t>
      </w:r>
    </w:p>
    <w:p w14:paraId="4A2F3D0B" w14:textId="77777777" w:rsidR="00583671" w:rsidRDefault="00B72EC9">
      <w:pPr>
        <w:spacing w:after="0" w:line="259" w:lineRule="auto"/>
        <w:ind w:left="735" w:firstLine="0"/>
        <w:jc w:val="left"/>
      </w:pPr>
      <w:r>
        <w:t xml:space="preserve">  </w:t>
      </w:r>
    </w:p>
    <w:p w14:paraId="1145B6B3" w14:textId="0A19C406" w:rsidR="00583671" w:rsidRDefault="00B72EC9">
      <w:pPr>
        <w:spacing w:after="273"/>
        <w:ind w:left="10"/>
      </w:pPr>
      <w:r>
        <w:t>Parents</w:t>
      </w:r>
      <w:r w:rsidR="004C3102">
        <w:t>/carers</w:t>
      </w:r>
      <w:r>
        <w:t xml:space="preserve"> may be advised that the continuance of an activity may depend upon voluntary contributions but once it has been decided to run such an activity, no </w:t>
      </w:r>
      <w:r w:rsidR="004C3102">
        <w:t>student</w:t>
      </w:r>
      <w:r>
        <w:t xml:space="preserve"> will be excluded even if they have not made a voluntary contribution</w:t>
      </w:r>
      <w:r w:rsidR="008C5BA2">
        <w:t xml:space="preserve">. </w:t>
      </w:r>
      <w:r>
        <w:t>There is no obligation on any parent</w:t>
      </w:r>
      <w:r w:rsidR="004C3102">
        <w:t>/carer</w:t>
      </w:r>
      <w:r>
        <w:t xml:space="preserve"> to </w:t>
      </w:r>
      <w:r w:rsidR="008C5BA2">
        <w:t xml:space="preserve">contribute. </w:t>
      </w:r>
    </w:p>
    <w:p w14:paraId="3A7EB37D" w14:textId="77777777" w:rsidR="00583671" w:rsidRDefault="00B72EC9">
      <w:pPr>
        <w:pStyle w:val="Heading1"/>
      </w:pPr>
      <w:r>
        <w:t xml:space="preserve">8. Equal Opportunities  </w:t>
      </w:r>
    </w:p>
    <w:p w14:paraId="29B8A0AC" w14:textId="77777777" w:rsidR="00583671" w:rsidRDefault="00B72EC9">
      <w:pPr>
        <w:spacing w:after="0" w:line="259" w:lineRule="auto"/>
        <w:ind w:left="15" w:firstLine="0"/>
        <w:jc w:val="left"/>
      </w:pPr>
      <w:r>
        <w:t xml:space="preserve">  </w:t>
      </w:r>
    </w:p>
    <w:p w14:paraId="2AF8AD4B" w14:textId="6E904763" w:rsidR="00583671" w:rsidRDefault="00B72EC9">
      <w:pPr>
        <w:spacing w:after="272"/>
        <w:ind w:left="10"/>
      </w:pPr>
      <w:r>
        <w:t xml:space="preserve">The Board of Trustees and Principal will ensure that the Academy’s </w:t>
      </w:r>
      <w:r w:rsidR="004C3102">
        <w:t>E</w:t>
      </w:r>
      <w:r>
        <w:t xml:space="preserve">qual </w:t>
      </w:r>
      <w:r w:rsidR="004C3102">
        <w:t>O</w:t>
      </w:r>
      <w:r>
        <w:t xml:space="preserve">pportunities polices are observed in making, </w:t>
      </w:r>
      <w:r w:rsidR="008C5BA2">
        <w:t>reviewing,</w:t>
      </w:r>
      <w:r>
        <w:t xml:space="preserve"> and implementing the </w:t>
      </w:r>
      <w:r w:rsidR="004C3102">
        <w:t>C</w:t>
      </w:r>
      <w:r>
        <w:t xml:space="preserve">harging and </w:t>
      </w:r>
      <w:r w:rsidR="004C3102">
        <w:t>R</w:t>
      </w:r>
      <w:r>
        <w:t>emissions policy</w:t>
      </w:r>
      <w:r w:rsidR="008C5BA2">
        <w:t xml:space="preserve">. </w:t>
      </w:r>
    </w:p>
    <w:p w14:paraId="211CE2AD" w14:textId="77777777" w:rsidR="00583671" w:rsidRDefault="00B72EC9">
      <w:pPr>
        <w:pStyle w:val="Heading1"/>
      </w:pPr>
      <w:r>
        <w:t xml:space="preserve">9. Monitoring and Review  </w:t>
      </w:r>
    </w:p>
    <w:p w14:paraId="6C30C4D0" w14:textId="77777777" w:rsidR="00583671" w:rsidRDefault="00B72EC9">
      <w:pPr>
        <w:spacing w:after="0" w:line="259" w:lineRule="auto"/>
        <w:ind w:left="15" w:firstLine="0"/>
        <w:jc w:val="left"/>
      </w:pPr>
      <w:r>
        <w:t xml:space="preserve">  </w:t>
      </w:r>
    </w:p>
    <w:p w14:paraId="25FB41B8" w14:textId="4F8BF529" w:rsidR="00583671" w:rsidRDefault="00B72EC9">
      <w:pPr>
        <w:ind w:left="10"/>
      </w:pPr>
      <w:r>
        <w:t xml:space="preserve">The </w:t>
      </w:r>
      <w:r w:rsidR="008C5BA2">
        <w:t>Director of Finance and Operations</w:t>
      </w:r>
      <w:r>
        <w:t xml:space="preserve"> will report to the Trustees’ Staffing </w:t>
      </w:r>
      <w:r w:rsidR="008C5BA2">
        <w:t>and</w:t>
      </w:r>
      <w:r>
        <w:t xml:space="preserve"> Resources Committee on any relevant aspects of the working of the policy as appropriate</w:t>
      </w:r>
      <w:r w:rsidR="008C5BA2">
        <w:t xml:space="preserve">. </w:t>
      </w:r>
    </w:p>
    <w:p w14:paraId="331507E3" w14:textId="77777777" w:rsidR="00583671" w:rsidRDefault="00B72EC9">
      <w:pPr>
        <w:spacing w:after="11" w:line="259" w:lineRule="auto"/>
        <w:ind w:left="15" w:firstLine="0"/>
        <w:jc w:val="left"/>
      </w:pPr>
      <w:r>
        <w:t xml:space="preserve">  </w:t>
      </w:r>
    </w:p>
    <w:p w14:paraId="48DC535A" w14:textId="4FC96CCF" w:rsidR="00583671" w:rsidRDefault="00B72EC9">
      <w:pPr>
        <w:ind w:left="10"/>
      </w:pPr>
      <w:r>
        <w:t>The Board of Trustees will review the policy every year</w:t>
      </w:r>
      <w:r w:rsidR="008C5BA2">
        <w:t>.</w:t>
      </w:r>
      <w:r w:rsidR="008C5BA2">
        <w:rPr>
          <w:rFonts w:ascii="Arial" w:eastAsia="Arial" w:hAnsi="Arial" w:cs="Arial"/>
          <w:b/>
        </w:rPr>
        <w:t xml:space="preserve"> </w:t>
      </w:r>
    </w:p>
    <w:p w14:paraId="47766CE6" w14:textId="77777777" w:rsidR="00583671" w:rsidRDefault="00B72EC9">
      <w:pPr>
        <w:spacing w:after="259" w:line="259" w:lineRule="auto"/>
        <w:ind w:left="15" w:firstLine="0"/>
        <w:jc w:val="left"/>
      </w:pPr>
      <w:r>
        <w:rPr>
          <w:rFonts w:ascii="Arial" w:eastAsia="Arial" w:hAnsi="Arial" w:cs="Arial"/>
          <w:b/>
          <w:sz w:val="24"/>
        </w:rPr>
        <w:t xml:space="preserve"> </w:t>
      </w:r>
      <w:r>
        <w:t xml:space="preserve"> </w:t>
      </w:r>
    </w:p>
    <w:p w14:paraId="253C9F27" w14:textId="77777777" w:rsidR="00583671" w:rsidRDefault="00B72EC9">
      <w:pPr>
        <w:spacing w:after="6" w:line="259" w:lineRule="auto"/>
        <w:ind w:left="375" w:firstLine="0"/>
        <w:jc w:val="left"/>
      </w:pPr>
      <w:r>
        <w:t xml:space="preserve"> </w:t>
      </w:r>
    </w:p>
    <w:p w14:paraId="21B26EB7" w14:textId="77777777" w:rsidR="00583671" w:rsidRDefault="00B72EC9">
      <w:pPr>
        <w:spacing w:after="0" w:line="259" w:lineRule="auto"/>
        <w:ind w:left="15" w:firstLine="0"/>
        <w:jc w:val="left"/>
      </w:pPr>
      <w:r>
        <w:rPr>
          <w:sz w:val="24"/>
        </w:rPr>
        <w:t xml:space="preserve"> </w:t>
      </w:r>
      <w:r>
        <w:t xml:space="preserve"> </w:t>
      </w:r>
    </w:p>
    <w:p w14:paraId="554E2A43" w14:textId="77777777" w:rsidR="00583671" w:rsidRDefault="00B72EC9">
      <w:pPr>
        <w:spacing w:after="0" w:line="259" w:lineRule="auto"/>
        <w:ind w:left="15" w:firstLine="0"/>
        <w:jc w:val="left"/>
      </w:pPr>
      <w:r>
        <w:rPr>
          <w:sz w:val="24"/>
        </w:rPr>
        <w:t xml:space="preserve"> </w:t>
      </w:r>
      <w:r>
        <w:t xml:space="preserve"> </w:t>
      </w:r>
    </w:p>
    <w:p w14:paraId="32B826A1" w14:textId="77777777" w:rsidR="00583671" w:rsidRDefault="00B72EC9">
      <w:pPr>
        <w:spacing w:after="0" w:line="259" w:lineRule="auto"/>
        <w:ind w:left="15" w:firstLine="0"/>
        <w:jc w:val="left"/>
      </w:pPr>
      <w:r>
        <w:rPr>
          <w:b/>
          <w:sz w:val="24"/>
        </w:rPr>
        <w:t xml:space="preserve"> </w:t>
      </w:r>
      <w:r>
        <w:t xml:space="preserve"> </w:t>
      </w:r>
    </w:p>
    <w:p w14:paraId="5DAEC39B" w14:textId="77777777" w:rsidR="00583671" w:rsidRDefault="00B72EC9">
      <w:pPr>
        <w:spacing w:after="0" w:line="259" w:lineRule="auto"/>
        <w:ind w:left="15" w:firstLine="0"/>
        <w:jc w:val="left"/>
      </w:pPr>
      <w:r>
        <w:t xml:space="preserve">  </w:t>
      </w:r>
    </w:p>
    <w:sectPr w:rsidR="00583671">
      <w:headerReference w:type="even" r:id="rId8"/>
      <w:headerReference w:type="default" r:id="rId9"/>
      <w:footerReference w:type="even" r:id="rId10"/>
      <w:footerReference w:type="default" r:id="rId11"/>
      <w:headerReference w:type="first" r:id="rId12"/>
      <w:footerReference w:type="first" r:id="rId13"/>
      <w:pgSz w:w="11906" w:h="16838"/>
      <w:pgMar w:top="1447" w:right="1425" w:bottom="721" w:left="143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1B8EE" w14:textId="77777777" w:rsidR="00B36225" w:rsidRDefault="00B36225">
      <w:pPr>
        <w:spacing w:after="0" w:line="240" w:lineRule="auto"/>
      </w:pPr>
      <w:r>
        <w:separator/>
      </w:r>
    </w:p>
  </w:endnote>
  <w:endnote w:type="continuationSeparator" w:id="0">
    <w:p w14:paraId="43C0D94A" w14:textId="77777777" w:rsidR="00B36225" w:rsidRDefault="00B36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9861" w14:textId="77777777" w:rsidR="00583671" w:rsidRDefault="00B72EC9">
    <w:pPr>
      <w:spacing w:after="0" w:line="259" w:lineRule="auto"/>
      <w:ind w:left="11" w:firstLine="0"/>
      <w:jc w:val="center"/>
    </w:pPr>
    <w:r>
      <w:fldChar w:fldCharType="begin"/>
    </w:r>
    <w:r>
      <w:instrText xml:space="preserve"> PAGE   \* MERGEFORMAT </w:instrText>
    </w:r>
    <w:r>
      <w:fldChar w:fldCharType="separate"/>
    </w:r>
    <w:r>
      <w:t>2</w:t>
    </w:r>
    <w:r>
      <w:fldChar w:fldCharType="end"/>
    </w:r>
    <w:r>
      <w:t xml:space="preserve"> </w:t>
    </w:r>
  </w:p>
  <w:p w14:paraId="6CE891C9" w14:textId="77777777" w:rsidR="00583671" w:rsidRDefault="00B72EC9">
    <w:pPr>
      <w:spacing w:after="0" w:line="259" w:lineRule="auto"/>
      <w:ind w:left="0" w:right="-41"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4C949" w14:textId="77777777" w:rsidR="00583671" w:rsidRDefault="00B72EC9">
    <w:pPr>
      <w:spacing w:after="0" w:line="259" w:lineRule="auto"/>
      <w:ind w:left="11" w:firstLine="0"/>
      <w:jc w:val="center"/>
    </w:pPr>
    <w:r>
      <w:fldChar w:fldCharType="begin"/>
    </w:r>
    <w:r>
      <w:instrText xml:space="preserve"> PAGE   \* MERGEFORMAT </w:instrText>
    </w:r>
    <w:r>
      <w:fldChar w:fldCharType="separate"/>
    </w:r>
    <w:r>
      <w:t>2</w:t>
    </w:r>
    <w:r>
      <w:fldChar w:fldCharType="end"/>
    </w:r>
    <w:r>
      <w:t xml:space="preserve"> </w:t>
    </w:r>
  </w:p>
  <w:p w14:paraId="586AC997" w14:textId="77777777" w:rsidR="00583671" w:rsidRDefault="00B72EC9">
    <w:pPr>
      <w:spacing w:after="0" w:line="259" w:lineRule="auto"/>
      <w:ind w:left="0" w:right="-41" w:firstLine="0"/>
      <w:jc w:val="righ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D579" w14:textId="77777777" w:rsidR="00583671" w:rsidRDefault="0058367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4EB3B" w14:textId="77777777" w:rsidR="00B36225" w:rsidRDefault="00B36225">
      <w:pPr>
        <w:spacing w:after="0" w:line="240" w:lineRule="auto"/>
      </w:pPr>
      <w:r>
        <w:separator/>
      </w:r>
    </w:p>
  </w:footnote>
  <w:footnote w:type="continuationSeparator" w:id="0">
    <w:p w14:paraId="3BD3B779" w14:textId="77777777" w:rsidR="00B36225" w:rsidRDefault="00B36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00A6" w14:textId="77777777" w:rsidR="00583671" w:rsidRDefault="00B72EC9">
    <w:pPr>
      <w:spacing w:after="0" w:line="259" w:lineRule="auto"/>
      <w:ind w:left="236" w:firstLine="0"/>
      <w:jc w:val="left"/>
    </w:pPr>
    <w:r>
      <w:rPr>
        <w:rFonts w:ascii="Arial" w:eastAsia="Arial" w:hAnsi="Arial" w:cs="Arial"/>
        <w:sz w:val="28"/>
      </w:rPr>
      <w:t xml:space="preserve">Charging and Remissions Policy </w:t>
    </w:r>
  </w:p>
  <w:p w14:paraId="2E3DE96D" w14:textId="77777777" w:rsidR="00583671" w:rsidRDefault="00B72EC9">
    <w:pPr>
      <w:spacing w:after="0" w:line="259" w:lineRule="auto"/>
      <w:ind w:left="236" w:firstLine="0"/>
      <w:jc w:val="left"/>
    </w:pPr>
    <w:r>
      <w:rPr>
        <w:rFonts w:ascii="Arial" w:eastAsia="Arial" w:hAnsi="Arial" w:cs="Arial"/>
        <w:sz w:val="24"/>
      </w:rPr>
      <w:t xml:space="preserve">All Saints’ Academy, Cheltenham </w:t>
    </w:r>
  </w:p>
  <w:p w14:paraId="1830BDA9" w14:textId="77777777" w:rsidR="00583671" w:rsidRDefault="00B72EC9">
    <w:pPr>
      <w:spacing w:after="0" w:line="259" w:lineRule="auto"/>
      <w:ind w:left="236"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44A0D" w14:textId="77777777" w:rsidR="00583671" w:rsidRDefault="00B72EC9">
    <w:pPr>
      <w:spacing w:after="0" w:line="259" w:lineRule="auto"/>
      <w:ind w:left="236" w:firstLine="0"/>
      <w:jc w:val="left"/>
    </w:pPr>
    <w:r>
      <w:rPr>
        <w:rFonts w:ascii="Arial" w:eastAsia="Arial" w:hAnsi="Arial" w:cs="Arial"/>
        <w:sz w:val="28"/>
      </w:rPr>
      <w:t xml:space="preserve">Charging and Remissions Policy </w:t>
    </w:r>
  </w:p>
  <w:p w14:paraId="62C9A425" w14:textId="77777777" w:rsidR="00583671" w:rsidRDefault="00B72EC9">
    <w:pPr>
      <w:spacing w:after="0" w:line="259" w:lineRule="auto"/>
      <w:ind w:left="236" w:firstLine="0"/>
      <w:jc w:val="left"/>
    </w:pPr>
    <w:r>
      <w:rPr>
        <w:rFonts w:ascii="Arial" w:eastAsia="Arial" w:hAnsi="Arial" w:cs="Arial"/>
        <w:sz w:val="24"/>
      </w:rPr>
      <w:t xml:space="preserve">All Saints’ Academy, Cheltenham </w:t>
    </w:r>
  </w:p>
  <w:p w14:paraId="6CAB0DF5" w14:textId="77777777" w:rsidR="00583671" w:rsidRDefault="00B72EC9">
    <w:pPr>
      <w:spacing w:after="0" w:line="259" w:lineRule="auto"/>
      <w:ind w:left="236"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E6E86" w14:textId="77777777" w:rsidR="00583671" w:rsidRDefault="0058367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5881"/>
    <w:multiLevelType w:val="multilevel"/>
    <w:tmpl w:val="303490E4"/>
    <w:lvl w:ilvl="0">
      <w:start w:val="1"/>
      <w:numFmt w:val="decimal"/>
      <w:lvlText w:val="%1."/>
      <w:lvlJc w:val="left"/>
      <w:pPr>
        <w:ind w:left="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370171"/>
    <w:multiLevelType w:val="hybridMultilevel"/>
    <w:tmpl w:val="0C927A58"/>
    <w:lvl w:ilvl="0" w:tplc="0158077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FAF05A">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BCB3F4">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4787C9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A2531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08124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3ADA32">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5EF48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643BD8">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0F1B54"/>
    <w:multiLevelType w:val="hybridMultilevel"/>
    <w:tmpl w:val="31CA846E"/>
    <w:lvl w:ilvl="0" w:tplc="F3F6B47A">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F8AE0C">
      <w:start w:val="1"/>
      <w:numFmt w:val="lowerLetter"/>
      <w:lvlText w:val="%2."/>
      <w:lvlJc w:val="left"/>
      <w:pPr>
        <w:ind w:left="2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86713E">
      <w:start w:val="1"/>
      <w:numFmt w:val="lowerRoman"/>
      <w:lvlText w:val="%3"/>
      <w:lvlJc w:val="left"/>
      <w:pPr>
        <w:ind w:left="3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8466B0">
      <w:start w:val="1"/>
      <w:numFmt w:val="decimal"/>
      <w:lvlText w:val="%4"/>
      <w:lvlJc w:val="left"/>
      <w:pPr>
        <w:ind w:left="3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B8E632E">
      <w:start w:val="1"/>
      <w:numFmt w:val="lowerLetter"/>
      <w:lvlText w:val="%5"/>
      <w:lvlJc w:val="left"/>
      <w:pPr>
        <w:ind w:left="4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04A10C">
      <w:start w:val="1"/>
      <w:numFmt w:val="lowerRoman"/>
      <w:lvlText w:val="%6"/>
      <w:lvlJc w:val="left"/>
      <w:pPr>
        <w:ind w:left="5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7B2B84A">
      <w:start w:val="1"/>
      <w:numFmt w:val="decimal"/>
      <w:lvlText w:val="%7"/>
      <w:lvlJc w:val="left"/>
      <w:pPr>
        <w:ind w:left="6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4C5BC8">
      <w:start w:val="1"/>
      <w:numFmt w:val="lowerLetter"/>
      <w:lvlText w:val="%8"/>
      <w:lvlJc w:val="left"/>
      <w:pPr>
        <w:ind w:left="6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929DBA">
      <w:start w:val="1"/>
      <w:numFmt w:val="lowerRoman"/>
      <w:lvlText w:val="%9"/>
      <w:lvlJc w:val="left"/>
      <w:pPr>
        <w:ind w:left="7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C257828"/>
    <w:multiLevelType w:val="hybridMultilevel"/>
    <w:tmpl w:val="E7BEFC72"/>
    <w:lvl w:ilvl="0" w:tplc="5E986A28">
      <w:start w:val="1"/>
      <w:numFmt w:val="bullet"/>
      <w:lvlText w:val="•"/>
      <w:lvlJc w:val="left"/>
      <w:pPr>
        <w:ind w:left="7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02C2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EB0BFC6">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7A3154">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0A220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45029EE">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2184A3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C90D792">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4266DB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EBF28D2"/>
    <w:multiLevelType w:val="hybridMultilevel"/>
    <w:tmpl w:val="6E426C1E"/>
    <w:lvl w:ilvl="0" w:tplc="38DC9CB0">
      <w:start w:val="1"/>
      <w:numFmt w:val="bullet"/>
      <w:lvlText w:val="•"/>
      <w:lvlJc w:val="left"/>
      <w:pPr>
        <w:ind w:left="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3B27DC4">
      <w:start w:val="1"/>
      <w:numFmt w:val="bullet"/>
      <w:lvlText w:val="o"/>
      <w:lvlJc w:val="left"/>
      <w:pPr>
        <w:ind w:left="14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E9C2B64">
      <w:start w:val="1"/>
      <w:numFmt w:val="bullet"/>
      <w:lvlText w:val="▪"/>
      <w:lvlJc w:val="left"/>
      <w:pPr>
        <w:ind w:left="21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C6B854">
      <w:start w:val="1"/>
      <w:numFmt w:val="bullet"/>
      <w:lvlText w:val="•"/>
      <w:lvlJc w:val="left"/>
      <w:pPr>
        <w:ind w:left="28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4A2A554">
      <w:start w:val="1"/>
      <w:numFmt w:val="bullet"/>
      <w:lvlText w:val="o"/>
      <w:lvlJc w:val="left"/>
      <w:pPr>
        <w:ind w:left="36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00C43FC">
      <w:start w:val="1"/>
      <w:numFmt w:val="bullet"/>
      <w:lvlText w:val="▪"/>
      <w:lvlJc w:val="left"/>
      <w:pPr>
        <w:ind w:left="43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70ED326">
      <w:start w:val="1"/>
      <w:numFmt w:val="bullet"/>
      <w:lvlText w:val="•"/>
      <w:lvlJc w:val="left"/>
      <w:pPr>
        <w:ind w:left="50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13C3090">
      <w:start w:val="1"/>
      <w:numFmt w:val="bullet"/>
      <w:lvlText w:val="o"/>
      <w:lvlJc w:val="left"/>
      <w:pPr>
        <w:ind w:left="5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51E5EB4">
      <w:start w:val="1"/>
      <w:numFmt w:val="bullet"/>
      <w:lvlText w:val="▪"/>
      <w:lvlJc w:val="left"/>
      <w:pPr>
        <w:ind w:left="6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411E4D"/>
    <w:multiLevelType w:val="hybridMultilevel"/>
    <w:tmpl w:val="56846814"/>
    <w:lvl w:ilvl="0" w:tplc="33C46B5C">
      <w:start w:val="1"/>
      <w:numFmt w:val="bullet"/>
      <w:lvlText w:val="•"/>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460904">
      <w:start w:val="1"/>
      <w:numFmt w:val="bullet"/>
      <w:lvlText w:val="o"/>
      <w:lvlJc w:val="left"/>
      <w:pPr>
        <w:ind w:left="18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840A28">
      <w:start w:val="1"/>
      <w:numFmt w:val="bullet"/>
      <w:lvlText w:val="▪"/>
      <w:lvlJc w:val="left"/>
      <w:pPr>
        <w:ind w:left="2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BEF74C">
      <w:start w:val="1"/>
      <w:numFmt w:val="bullet"/>
      <w:lvlText w:val="•"/>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928EA0">
      <w:start w:val="1"/>
      <w:numFmt w:val="bullet"/>
      <w:lvlText w:val="o"/>
      <w:lvlJc w:val="left"/>
      <w:pPr>
        <w:ind w:left="39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C5431E2">
      <w:start w:val="1"/>
      <w:numFmt w:val="bullet"/>
      <w:lvlText w:val="▪"/>
      <w:lvlJc w:val="left"/>
      <w:pPr>
        <w:ind w:left="4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8EB2B2">
      <w:start w:val="1"/>
      <w:numFmt w:val="bullet"/>
      <w:lvlText w:val="•"/>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A6404A">
      <w:start w:val="1"/>
      <w:numFmt w:val="bullet"/>
      <w:lvlText w:val="o"/>
      <w:lvlJc w:val="left"/>
      <w:pPr>
        <w:ind w:left="61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0C98A">
      <w:start w:val="1"/>
      <w:numFmt w:val="bullet"/>
      <w:lvlText w:val="▪"/>
      <w:lvlJc w:val="left"/>
      <w:pPr>
        <w:ind w:left="68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0755057">
    <w:abstractNumId w:val="0"/>
  </w:num>
  <w:num w:numId="2" w16cid:durableId="749884853">
    <w:abstractNumId w:val="3"/>
  </w:num>
  <w:num w:numId="3" w16cid:durableId="1774011377">
    <w:abstractNumId w:val="4"/>
  </w:num>
  <w:num w:numId="4" w16cid:durableId="168254087">
    <w:abstractNumId w:val="2"/>
  </w:num>
  <w:num w:numId="5" w16cid:durableId="1523860922">
    <w:abstractNumId w:val="5"/>
  </w:num>
  <w:num w:numId="6" w16cid:durableId="15639076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71"/>
    <w:rsid w:val="001A2F00"/>
    <w:rsid w:val="004C3102"/>
    <w:rsid w:val="00583671"/>
    <w:rsid w:val="00616DF1"/>
    <w:rsid w:val="0062376F"/>
    <w:rsid w:val="006F3939"/>
    <w:rsid w:val="0079627E"/>
    <w:rsid w:val="008C5BA2"/>
    <w:rsid w:val="009328A8"/>
    <w:rsid w:val="00B24F71"/>
    <w:rsid w:val="00B36225"/>
    <w:rsid w:val="00B72EC9"/>
    <w:rsid w:val="00C86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88639"/>
  <w15:docId w15:val="{3C3E91AB-8747-422A-A7A7-763C8B34E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41" w:hanging="10"/>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5"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1"/>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vision">
    <w:name w:val="Revision"/>
    <w:hidden/>
    <w:uiPriority w:val="99"/>
    <w:semiHidden/>
    <w:rsid w:val="006F3939"/>
    <w:pPr>
      <w:spacing w:after="0" w:line="240" w:lineRule="auto"/>
    </w:pPr>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Microsoft Word - Charging and Remissions Policy.docx</vt:lpstr>
    </vt:vector>
  </TitlesOfParts>
  <Company/>
  <LinksUpToDate>false</LinksUpToDate>
  <CharactersWithSpaces>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Charging and Remissions Policy.docx</dc:title>
  <dc:subject/>
  <dc:creator>Mrs S Newman</dc:creator>
  <cp:keywords/>
  <cp:lastModifiedBy>Mrs N Newstead</cp:lastModifiedBy>
  <cp:revision>2</cp:revision>
  <dcterms:created xsi:type="dcterms:W3CDTF">2023-07-17T08:55:00Z</dcterms:created>
  <dcterms:modified xsi:type="dcterms:W3CDTF">2023-07-17T08:55:00Z</dcterms:modified>
</cp:coreProperties>
</file>