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6351" w:rsidRDefault="00244926">
      <w:pPr>
        <w:spacing w:after="0" w:line="259" w:lineRule="auto"/>
        <w:ind w:left="4020" w:firstLine="0"/>
        <w:jc w:val="left"/>
      </w:pPr>
      <w:r>
        <w:rPr>
          <w:noProof/>
        </w:rPr>
        <w:drawing>
          <wp:inline distT="0" distB="0" distL="0" distR="0">
            <wp:extent cx="3390900" cy="1638300"/>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6"/>
                    <a:stretch>
                      <a:fillRect/>
                    </a:stretch>
                  </pic:blipFill>
                  <pic:spPr>
                    <a:xfrm>
                      <a:off x="0" y="0"/>
                      <a:ext cx="3390900" cy="1638300"/>
                    </a:xfrm>
                    <a:prstGeom prst="rect">
                      <a:avLst/>
                    </a:prstGeom>
                  </pic:spPr>
                </pic:pic>
              </a:graphicData>
            </a:graphic>
          </wp:inline>
        </w:drawing>
      </w:r>
    </w:p>
    <w:p w:rsidR="00CE6351" w:rsidRDefault="00244926">
      <w:pPr>
        <w:spacing w:after="367" w:line="259" w:lineRule="auto"/>
        <w:ind w:left="4020" w:right="384" w:firstLine="0"/>
        <w:jc w:val="right"/>
      </w:pPr>
      <w:r>
        <w:t xml:space="preserve"> </w:t>
      </w:r>
    </w:p>
    <w:p w:rsidR="00CE6351" w:rsidRDefault="00244926">
      <w:pPr>
        <w:spacing w:after="240" w:line="259" w:lineRule="auto"/>
        <w:ind w:left="0" w:firstLine="0"/>
        <w:jc w:val="left"/>
      </w:pPr>
      <w:r>
        <w:rPr>
          <w:b/>
          <w:sz w:val="44"/>
        </w:rPr>
        <w:t xml:space="preserve"> </w:t>
      </w:r>
    </w:p>
    <w:p w:rsidR="00CE6351" w:rsidRDefault="00244926">
      <w:pPr>
        <w:spacing w:after="285" w:line="259" w:lineRule="auto"/>
        <w:ind w:left="0" w:firstLine="0"/>
        <w:jc w:val="left"/>
      </w:pPr>
      <w:r>
        <w:rPr>
          <w:b/>
          <w:sz w:val="44"/>
        </w:rPr>
        <w:t xml:space="preserve"> </w:t>
      </w:r>
    </w:p>
    <w:p w:rsidR="00CE6351" w:rsidRDefault="00244926">
      <w:pPr>
        <w:spacing w:after="0" w:line="259" w:lineRule="auto"/>
        <w:ind w:left="0" w:firstLine="0"/>
        <w:jc w:val="left"/>
      </w:pPr>
      <w:r>
        <w:rPr>
          <w:b/>
          <w:sz w:val="44"/>
        </w:rPr>
        <w:t>Policy Name:</w:t>
      </w:r>
      <w:r>
        <w:rPr>
          <w:sz w:val="44"/>
        </w:rPr>
        <w:t xml:space="preserve"> </w:t>
      </w:r>
      <w:r>
        <w:rPr>
          <w:b/>
          <w:sz w:val="36"/>
        </w:rPr>
        <w:t>Uniform Policy and Sixth Form Dress Code</w:t>
      </w:r>
      <w:r>
        <w:rPr>
          <w:sz w:val="36"/>
        </w:rPr>
        <w:t xml:space="preserve"> </w:t>
      </w:r>
    </w:p>
    <w:p w:rsidR="00CE6351" w:rsidRDefault="00244926">
      <w:pPr>
        <w:spacing w:after="287" w:line="259" w:lineRule="auto"/>
        <w:ind w:left="-29" w:firstLine="0"/>
        <w:jc w:val="left"/>
      </w:pPr>
      <w:r>
        <w:rPr>
          <w:noProof/>
        </w:rPr>
        <mc:AlternateContent>
          <mc:Choice Requires="wpg">
            <w:drawing>
              <wp:inline distT="0" distB="0" distL="0" distR="0">
                <wp:extent cx="5981447" cy="6096"/>
                <wp:effectExtent l="0" t="0" r="0" b="0"/>
                <wp:docPr id="4814" name="Group 4814"/>
                <wp:cNvGraphicFramePr/>
                <a:graphic xmlns:a="http://schemas.openxmlformats.org/drawingml/2006/main">
                  <a:graphicData uri="http://schemas.microsoft.com/office/word/2010/wordprocessingGroup">
                    <wpg:wgp>
                      <wpg:cNvGrpSpPr/>
                      <wpg:grpSpPr>
                        <a:xfrm>
                          <a:off x="0" y="0"/>
                          <a:ext cx="5981447" cy="6096"/>
                          <a:chOff x="0" y="0"/>
                          <a:chExt cx="5981447" cy="6096"/>
                        </a:xfrm>
                      </wpg:grpSpPr>
                      <wps:wsp>
                        <wps:cNvPr id="6176" name="Shape 6176"/>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14" style="width:470.98pt;height:0.47998pt;mso-position-horizontal-relative:char;mso-position-vertical-relative:line" coordsize="59814,60">
                <v:shape id="Shape 6177" style="position:absolute;width:59814;height:91;left:0;top:0;" coordsize="5981447,9144" path="m0,0l5981447,0l5981447,9144l0,9144l0,0">
                  <v:stroke weight="0pt" endcap="flat" joinstyle="miter" miterlimit="10" on="false" color="#000000" opacity="0"/>
                  <v:fill on="true" color="#000000"/>
                </v:shape>
              </v:group>
            </w:pict>
          </mc:Fallback>
        </mc:AlternateContent>
      </w:r>
    </w:p>
    <w:p w:rsidR="00CE6351" w:rsidRDefault="00244926">
      <w:pPr>
        <w:spacing w:after="1" w:line="366" w:lineRule="auto"/>
        <w:ind w:left="0" w:right="9696" w:firstLine="0"/>
        <w:jc w:val="left"/>
      </w:pPr>
      <w:r>
        <w:rPr>
          <w:sz w:val="44"/>
        </w:rPr>
        <w:t xml:space="preserve">       </w:t>
      </w:r>
    </w:p>
    <w:p w:rsidR="00CE6351" w:rsidRDefault="00244926" w:rsidP="00A114FE">
      <w:pPr>
        <w:spacing w:after="239" w:line="259" w:lineRule="auto"/>
        <w:ind w:left="0" w:firstLine="0"/>
        <w:jc w:val="left"/>
      </w:pPr>
      <w:r>
        <w:rPr>
          <w:sz w:val="44"/>
        </w:rPr>
        <w:t xml:space="preserve"> </w:t>
      </w:r>
    </w:p>
    <w:p w:rsidR="00CE6351" w:rsidRDefault="00CE6351">
      <w:pPr>
        <w:spacing w:after="243" w:line="259" w:lineRule="auto"/>
        <w:ind w:left="-29" w:firstLine="0"/>
        <w:jc w:val="left"/>
      </w:pPr>
    </w:p>
    <w:p w:rsidR="00CE6351" w:rsidRDefault="00244926">
      <w:pPr>
        <w:spacing w:after="0" w:line="259" w:lineRule="auto"/>
        <w:ind w:left="0" w:firstLine="0"/>
        <w:jc w:val="left"/>
      </w:pPr>
      <w:r>
        <w:t xml:space="preserve"> </w:t>
      </w:r>
    </w:p>
    <w:p w:rsidR="00CE6351" w:rsidRDefault="00244926">
      <w:pPr>
        <w:spacing w:after="290" w:line="259" w:lineRule="auto"/>
        <w:ind w:left="0" w:firstLine="0"/>
        <w:jc w:val="left"/>
      </w:pPr>
      <w:r>
        <w:t xml:space="preserve"> </w:t>
      </w:r>
    </w:p>
    <w:p w:rsidR="00CE6351" w:rsidRDefault="00244926">
      <w:pPr>
        <w:spacing w:after="0" w:line="259" w:lineRule="auto"/>
        <w:ind w:left="0" w:firstLine="0"/>
        <w:jc w:val="left"/>
      </w:pPr>
      <w:r>
        <w:rPr>
          <w:sz w:val="44"/>
        </w:rPr>
        <w:t xml:space="preserve"> </w:t>
      </w:r>
      <w:r>
        <w:rPr>
          <w:b/>
          <w:sz w:val="24"/>
        </w:rPr>
        <w:t xml:space="preserve"> </w:t>
      </w:r>
    </w:p>
    <w:p w:rsidR="00CE6351" w:rsidRDefault="00244926" w:rsidP="00A114FE">
      <w:pPr>
        <w:spacing w:after="238" w:line="241" w:lineRule="auto"/>
        <w:ind w:left="0" w:right="9741" w:firstLine="0"/>
        <w:jc w:val="left"/>
      </w:pPr>
      <w:r>
        <w:rPr>
          <w:b/>
          <w:sz w:val="24"/>
        </w:rPr>
        <w:t xml:space="preserve"> </w:t>
      </w:r>
      <w:r>
        <w:t xml:space="preserve"> </w:t>
      </w:r>
      <w:r>
        <w:br w:type="page"/>
      </w:r>
    </w:p>
    <w:p w:rsidR="00CE6351" w:rsidRDefault="00244926">
      <w:pPr>
        <w:pStyle w:val="Heading1"/>
        <w:ind w:left="-5"/>
      </w:pPr>
      <w:bookmarkStart w:id="0" w:name="_Toc6114"/>
      <w:r>
        <w:lastRenderedPageBreak/>
        <w:t xml:space="preserve">1. Sponsors’ Statement </w:t>
      </w:r>
      <w:bookmarkEnd w:id="0"/>
    </w:p>
    <w:p w:rsidR="00CE6351" w:rsidRDefault="00244926">
      <w:pPr>
        <w:spacing w:after="0" w:line="259" w:lineRule="auto"/>
        <w:ind w:left="0" w:firstLine="0"/>
        <w:jc w:val="left"/>
      </w:pPr>
      <w:r>
        <w:t xml:space="preserve"> </w:t>
      </w:r>
    </w:p>
    <w:p w:rsidR="00082D2B" w:rsidRPr="00850794" w:rsidRDefault="00082D2B" w:rsidP="00082D2B">
      <w:pPr>
        <w:spacing w:after="0"/>
      </w:pPr>
      <w:r w:rsidRPr="00850794">
        <w:rPr>
          <w:i/>
          <w:iCs/>
          <w:bdr w:val="none" w:sz="0" w:space="0" w:color="auto" w:frame="1"/>
          <w:shd w:val="clear" w:color="auto" w:fill="FFFFFF"/>
        </w:rPr>
        <w:t>The polic</w:t>
      </w:r>
      <w:r w:rsidR="008C22BF">
        <w:rPr>
          <w:i/>
          <w:iCs/>
          <w:bdr w:val="none" w:sz="0" w:space="0" w:color="auto" w:frame="1"/>
          <w:shd w:val="clear" w:color="auto" w:fill="FFFFFF"/>
        </w:rPr>
        <w:t>i</w:t>
      </w:r>
      <w:bookmarkStart w:id="1" w:name="_GoBack"/>
      <w:bookmarkEnd w:id="1"/>
      <w:r w:rsidRPr="00850794">
        <w:rPr>
          <w:i/>
          <w:iCs/>
          <w:bdr w:val="none" w:sz="0" w:space="0" w:color="auto" w:frame="1"/>
          <w:shd w:val="clear" w:color="auto" w:fill="FFFFFF"/>
        </w:rPr>
        <w:t>es of All Saints’ Academy, with its distinctive Anglican and Catholic foundation, exist to support the Sponsor’s Christian vision, ethos and values that are embedded in the day-to-day and long term running of the Academy.  Each policy evidences the commitment of the Sponsor to developing Body, Mind and Spirit.</w:t>
      </w:r>
    </w:p>
    <w:p w:rsidR="00CE6351" w:rsidRDefault="00244926">
      <w:pPr>
        <w:spacing w:after="0" w:line="259" w:lineRule="auto"/>
        <w:ind w:left="0" w:firstLine="0"/>
        <w:jc w:val="left"/>
      </w:pPr>
      <w:r>
        <w:rPr>
          <w:b/>
        </w:rPr>
        <w:t xml:space="preserve">  </w:t>
      </w:r>
    </w:p>
    <w:p w:rsidR="00CE6351" w:rsidRDefault="00244926">
      <w:pPr>
        <w:pStyle w:val="Heading1"/>
        <w:ind w:left="-5"/>
      </w:pPr>
      <w:bookmarkStart w:id="2" w:name="_Toc6115"/>
      <w:r>
        <w:t xml:space="preserve">2. Introduction </w:t>
      </w:r>
      <w:bookmarkEnd w:id="2"/>
    </w:p>
    <w:p w:rsidR="00CE6351" w:rsidRDefault="00244926">
      <w:pPr>
        <w:spacing w:after="0" w:line="259" w:lineRule="auto"/>
        <w:ind w:left="0" w:firstLine="0"/>
        <w:jc w:val="left"/>
      </w:pPr>
      <w:r>
        <w:t xml:space="preserve"> </w:t>
      </w:r>
    </w:p>
    <w:p w:rsidR="00CE6351" w:rsidRDefault="00244926">
      <w:pPr>
        <w:spacing w:after="0"/>
        <w:ind w:left="-5"/>
      </w:pPr>
      <w:r>
        <w:t xml:space="preserve">2.1 At All Saints’ Academy we want students to take pride in their appearance and hold a collective identity.  We believe this will be an important strategy in raising aspirations and standards. </w:t>
      </w:r>
    </w:p>
    <w:p w:rsidR="00CE6351" w:rsidRDefault="00244926">
      <w:pPr>
        <w:spacing w:after="0" w:line="259" w:lineRule="auto"/>
        <w:ind w:left="0" w:firstLine="0"/>
        <w:jc w:val="left"/>
      </w:pPr>
      <w:r>
        <w:t xml:space="preserve"> </w:t>
      </w:r>
    </w:p>
    <w:p w:rsidR="00CE6351" w:rsidRDefault="00244926">
      <w:pPr>
        <w:spacing w:after="0"/>
        <w:ind w:left="-5"/>
      </w:pPr>
      <w:r>
        <w:t>2.2 The Academy’s Uniform Policy applies equally to all pupils, irrespective of their gender, race, religion, belief, special educational needs or disability subject to health and safety and welfare considerations.  The Academy will consider reasonable requests to alter the school uniform, for example, to accommodate mandatory and genuine religious requirements (subject to health and safety) and reasonable adjustments for disabled pupils</w:t>
      </w:r>
      <w:r w:rsidR="00556DA1">
        <w:t xml:space="preserve"> or other special circumstances</w:t>
      </w:r>
      <w:r>
        <w:t xml:space="preserve">.   </w:t>
      </w:r>
    </w:p>
    <w:p w:rsidR="00CE6351" w:rsidRDefault="00244926">
      <w:pPr>
        <w:spacing w:after="0" w:line="259" w:lineRule="auto"/>
        <w:ind w:left="0" w:firstLine="0"/>
        <w:jc w:val="left"/>
      </w:pPr>
      <w:r>
        <w:t xml:space="preserve"> </w:t>
      </w:r>
    </w:p>
    <w:p w:rsidR="00CE6351" w:rsidRDefault="00244926">
      <w:pPr>
        <w:pStyle w:val="Heading1"/>
        <w:ind w:left="-5"/>
      </w:pPr>
      <w:bookmarkStart w:id="3" w:name="_Toc6116"/>
      <w:r>
        <w:t xml:space="preserve">3. Uniform, Years 7 to 11 inclusive </w:t>
      </w:r>
      <w:bookmarkEnd w:id="3"/>
    </w:p>
    <w:p w:rsidR="00BD650E" w:rsidRDefault="00244926">
      <w:pPr>
        <w:spacing w:after="0" w:line="259" w:lineRule="auto"/>
        <w:ind w:left="0" w:firstLine="0"/>
        <w:jc w:val="left"/>
      </w:pPr>
      <w:r>
        <w:t xml:space="preserve"> </w:t>
      </w:r>
    </w:p>
    <w:tbl>
      <w:tblPr>
        <w:tblStyle w:val="TableGrid0"/>
        <w:tblW w:w="0" w:type="auto"/>
        <w:jc w:val="center"/>
        <w:tblLook w:val="04A0" w:firstRow="1" w:lastRow="0" w:firstColumn="1" w:lastColumn="0" w:noHBand="0" w:noVBand="1"/>
      </w:tblPr>
      <w:tblGrid>
        <w:gridCol w:w="7372"/>
      </w:tblGrid>
      <w:tr w:rsidR="00BD650E" w:rsidTr="00653E36">
        <w:trPr>
          <w:jc w:val="center"/>
        </w:trPr>
        <w:tc>
          <w:tcPr>
            <w:tcW w:w="7372" w:type="dxa"/>
          </w:tcPr>
          <w:p w:rsidR="00BD650E" w:rsidRDefault="00BD650E" w:rsidP="00F21900">
            <w:pPr>
              <w:spacing w:after="0" w:line="259" w:lineRule="auto"/>
              <w:ind w:left="0" w:right="48" w:firstLine="0"/>
              <w:jc w:val="center"/>
              <w:rPr>
                <w:b/>
              </w:rPr>
            </w:pPr>
            <w:r>
              <w:rPr>
                <w:b/>
              </w:rPr>
              <w:t>OBLIGATORY</w:t>
            </w:r>
          </w:p>
          <w:p w:rsidR="00BD650E" w:rsidRDefault="00BD650E" w:rsidP="00F21900">
            <w:pPr>
              <w:spacing w:after="0" w:line="259" w:lineRule="auto"/>
              <w:ind w:left="0" w:firstLine="0"/>
              <w:jc w:val="center"/>
            </w:pPr>
          </w:p>
        </w:tc>
      </w:tr>
      <w:tr w:rsidR="00BD650E" w:rsidTr="00653E36">
        <w:trPr>
          <w:jc w:val="center"/>
        </w:trPr>
        <w:tc>
          <w:tcPr>
            <w:tcW w:w="7372" w:type="dxa"/>
          </w:tcPr>
          <w:p w:rsidR="00BD650E" w:rsidRDefault="00BD650E" w:rsidP="00F21900">
            <w:pPr>
              <w:spacing w:after="0" w:line="259" w:lineRule="auto"/>
              <w:ind w:left="0" w:firstLine="0"/>
              <w:jc w:val="center"/>
            </w:pPr>
            <w:r>
              <w:t>Plain black All Saints’ Academy blazer with Academy logo on the breast pocket.</w:t>
            </w:r>
          </w:p>
          <w:p w:rsidR="00BD650E" w:rsidRDefault="00BD650E" w:rsidP="00F21900">
            <w:pPr>
              <w:spacing w:after="0" w:line="259" w:lineRule="auto"/>
              <w:ind w:left="0" w:firstLine="0"/>
              <w:jc w:val="center"/>
            </w:pPr>
          </w:p>
        </w:tc>
      </w:tr>
      <w:tr w:rsidR="00BD650E" w:rsidTr="00653E36">
        <w:trPr>
          <w:jc w:val="center"/>
        </w:trPr>
        <w:tc>
          <w:tcPr>
            <w:tcW w:w="7372" w:type="dxa"/>
          </w:tcPr>
          <w:p w:rsidR="00BD650E" w:rsidRDefault="00BD650E" w:rsidP="00F21900">
            <w:pPr>
              <w:spacing w:after="0" w:line="259" w:lineRule="auto"/>
              <w:ind w:left="0" w:firstLine="0"/>
              <w:jc w:val="center"/>
            </w:pPr>
            <w:r>
              <w:t>A white collared uniform shirt with top button.</w:t>
            </w:r>
          </w:p>
          <w:p w:rsidR="00BD650E" w:rsidRDefault="00BD650E" w:rsidP="00F21900">
            <w:pPr>
              <w:spacing w:after="0" w:line="259" w:lineRule="auto"/>
              <w:ind w:left="0" w:firstLine="0"/>
              <w:jc w:val="center"/>
            </w:pPr>
          </w:p>
        </w:tc>
      </w:tr>
      <w:tr w:rsidR="00BD650E" w:rsidTr="00653E36">
        <w:trPr>
          <w:jc w:val="center"/>
        </w:trPr>
        <w:tc>
          <w:tcPr>
            <w:tcW w:w="7372" w:type="dxa"/>
          </w:tcPr>
          <w:p w:rsidR="00BD650E" w:rsidRDefault="00BD650E" w:rsidP="00F21900">
            <w:pPr>
              <w:spacing w:after="0" w:line="259" w:lineRule="auto"/>
              <w:ind w:left="0" w:firstLine="0"/>
              <w:jc w:val="center"/>
            </w:pPr>
            <w:r>
              <w:t>Black knee-length skirt (at least 22” long)</w:t>
            </w:r>
            <w:r w:rsidR="001A654C">
              <w:t xml:space="preserve"> or trousers with the All Saints’ Academy logo.</w:t>
            </w:r>
          </w:p>
          <w:p w:rsidR="001A654C" w:rsidRDefault="001A654C" w:rsidP="00F21900">
            <w:pPr>
              <w:spacing w:after="0" w:line="259" w:lineRule="auto"/>
              <w:ind w:left="0" w:firstLine="0"/>
              <w:jc w:val="center"/>
            </w:pPr>
          </w:p>
        </w:tc>
      </w:tr>
      <w:tr w:rsidR="00BD650E" w:rsidTr="00653E36">
        <w:trPr>
          <w:jc w:val="center"/>
        </w:trPr>
        <w:tc>
          <w:tcPr>
            <w:tcW w:w="7372" w:type="dxa"/>
          </w:tcPr>
          <w:p w:rsidR="00BD650E" w:rsidRDefault="001A654C" w:rsidP="00F21900">
            <w:pPr>
              <w:spacing w:after="0" w:line="259" w:lineRule="auto"/>
              <w:ind w:left="0" w:firstLine="0"/>
              <w:jc w:val="center"/>
            </w:pPr>
            <w:r>
              <w:t>A black tie with the Academy logo.</w:t>
            </w:r>
          </w:p>
          <w:p w:rsidR="001A654C" w:rsidRDefault="001A654C" w:rsidP="00F21900">
            <w:pPr>
              <w:spacing w:after="0" w:line="259" w:lineRule="auto"/>
              <w:ind w:left="0" w:firstLine="0"/>
              <w:jc w:val="center"/>
            </w:pPr>
          </w:p>
        </w:tc>
      </w:tr>
      <w:tr w:rsidR="00BD650E" w:rsidTr="00653E36">
        <w:trPr>
          <w:jc w:val="center"/>
        </w:trPr>
        <w:tc>
          <w:tcPr>
            <w:tcW w:w="7372" w:type="dxa"/>
          </w:tcPr>
          <w:p w:rsidR="00BD650E" w:rsidRDefault="001A654C" w:rsidP="00F21900">
            <w:pPr>
              <w:spacing w:after="0" w:line="259" w:lineRule="auto"/>
              <w:ind w:left="0" w:firstLine="0"/>
              <w:jc w:val="center"/>
            </w:pPr>
            <w:r>
              <w:t>Black socks or black tights.</w:t>
            </w:r>
          </w:p>
          <w:p w:rsidR="00BD6427" w:rsidRDefault="00BD6427" w:rsidP="00F21900">
            <w:pPr>
              <w:spacing w:after="0" w:line="259" w:lineRule="auto"/>
              <w:ind w:left="0" w:firstLine="0"/>
              <w:jc w:val="center"/>
            </w:pPr>
          </w:p>
        </w:tc>
      </w:tr>
      <w:tr w:rsidR="00BD650E" w:rsidTr="00653E36">
        <w:trPr>
          <w:jc w:val="center"/>
        </w:trPr>
        <w:tc>
          <w:tcPr>
            <w:tcW w:w="7372" w:type="dxa"/>
          </w:tcPr>
          <w:p w:rsidR="00BD650E" w:rsidRDefault="00942388" w:rsidP="00F21900">
            <w:pPr>
              <w:spacing w:after="0" w:line="259" w:lineRule="auto"/>
              <w:ind w:left="0" w:firstLine="0"/>
              <w:jc w:val="center"/>
            </w:pPr>
            <w:r>
              <w:t>Plain black slip on or lace up flat school shoes.</w:t>
            </w:r>
          </w:p>
          <w:p w:rsidR="00BD6427" w:rsidRDefault="00BD6427" w:rsidP="00F21900">
            <w:pPr>
              <w:spacing w:after="0" w:line="259" w:lineRule="auto"/>
              <w:ind w:left="0" w:firstLine="0"/>
              <w:jc w:val="center"/>
            </w:pPr>
          </w:p>
        </w:tc>
      </w:tr>
      <w:tr w:rsidR="00BD650E" w:rsidTr="00653E36">
        <w:trPr>
          <w:jc w:val="center"/>
        </w:trPr>
        <w:tc>
          <w:tcPr>
            <w:tcW w:w="7372" w:type="dxa"/>
          </w:tcPr>
          <w:p w:rsidR="00BD650E" w:rsidRPr="00F21900" w:rsidRDefault="00F21900" w:rsidP="00F21900">
            <w:pPr>
              <w:spacing w:after="0" w:line="259" w:lineRule="auto"/>
              <w:ind w:left="0" w:firstLine="0"/>
              <w:jc w:val="center"/>
              <w:rPr>
                <w:b/>
              </w:rPr>
            </w:pPr>
            <w:r w:rsidRPr="00F21900">
              <w:rPr>
                <w:b/>
              </w:rPr>
              <w:t>Optional</w:t>
            </w:r>
          </w:p>
          <w:p w:rsidR="00F21900" w:rsidRDefault="00F21900" w:rsidP="00F21900">
            <w:pPr>
              <w:spacing w:after="0" w:line="259" w:lineRule="auto"/>
              <w:ind w:left="0" w:firstLine="0"/>
              <w:jc w:val="center"/>
            </w:pPr>
          </w:p>
          <w:p w:rsidR="00F21900" w:rsidRDefault="00F21900" w:rsidP="00F21900">
            <w:pPr>
              <w:spacing w:after="0" w:line="259" w:lineRule="auto"/>
              <w:ind w:left="0" w:firstLine="0"/>
              <w:jc w:val="center"/>
            </w:pPr>
            <w:r>
              <w:t>A black jumper with the Academy logo.</w:t>
            </w:r>
          </w:p>
        </w:tc>
      </w:tr>
      <w:tr w:rsidR="00F650CE" w:rsidTr="00653E36">
        <w:trPr>
          <w:jc w:val="center"/>
        </w:trPr>
        <w:tc>
          <w:tcPr>
            <w:tcW w:w="7372" w:type="dxa"/>
          </w:tcPr>
          <w:p w:rsidR="00F650CE" w:rsidRDefault="00F650CE" w:rsidP="00F650CE">
            <w:pPr>
              <w:spacing w:after="0" w:line="259" w:lineRule="auto"/>
              <w:ind w:left="0" w:right="50" w:firstLine="0"/>
              <w:jc w:val="center"/>
              <w:rPr>
                <w:b/>
              </w:rPr>
            </w:pPr>
            <w:r>
              <w:rPr>
                <w:b/>
              </w:rPr>
              <w:t xml:space="preserve">Jewellery </w:t>
            </w:r>
          </w:p>
          <w:p w:rsidR="00B72FAC" w:rsidRDefault="00B72FAC" w:rsidP="00F650CE">
            <w:pPr>
              <w:spacing w:after="0" w:line="259" w:lineRule="auto"/>
              <w:ind w:left="0" w:right="50" w:firstLine="0"/>
              <w:jc w:val="center"/>
            </w:pPr>
          </w:p>
          <w:p w:rsidR="00F650CE" w:rsidRDefault="00F650CE" w:rsidP="00F650CE">
            <w:pPr>
              <w:spacing w:after="0" w:line="259" w:lineRule="auto"/>
              <w:ind w:left="0" w:right="45" w:firstLine="0"/>
              <w:jc w:val="center"/>
            </w:pPr>
            <w:r>
              <w:t xml:space="preserve">A Watch </w:t>
            </w:r>
          </w:p>
          <w:p w:rsidR="00F650CE" w:rsidRDefault="00F650CE" w:rsidP="00F650CE">
            <w:pPr>
              <w:spacing w:after="0" w:line="259" w:lineRule="auto"/>
              <w:ind w:left="0" w:right="48" w:firstLine="0"/>
              <w:jc w:val="center"/>
            </w:pPr>
            <w:r>
              <w:t xml:space="preserve">One stud only to be worn in each ear lobe if desired. </w:t>
            </w:r>
          </w:p>
          <w:p w:rsidR="00F650CE" w:rsidRDefault="00F650CE" w:rsidP="00F650CE">
            <w:pPr>
              <w:spacing w:after="0" w:line="259" w:lineRule="auto"/>
              <w:ind w:left="0" w:firstLine="0"/>
              <w:jc w:val="center"/>
            </w:pPr>
            <w:r>
              <w:t xml:space="preserve">Other body and facial piercings are </w:t>
            </w:r>
            <w:r>
              <w:rPr>
                <w:b/>
                <w:u w:val="single" w:color="000000"/>
              </w:rPr>
              <w:t>not</w:t>
            </w:r>
            <w:r>
              <w:t xml:space="preserve"> permitted (except for mandatory or genuine religious requirements). </w:t>
            </w:r>
          </w:p>
        </w:tc>
      </w:tr>
    </w:tbl>
    <w:p w:rsidR="00CE6351" w:rsidRDefault="00CE6351">
      <w:pPr>
        <w:spacing w:after="0" w:line="259" w:lineRule="auto"/>
        <w:ind w:left="0" w:firstLine="0"/>
        <w:jc w:val="left"/>
      </w:pPr>
    </w:p>
    <w:p w:rsidR="00CE6351" w:rsidRDefault="00CE6351">
      <w:pPr>
        <w:spacing w:after="0" w:line="259" w:lineRule="auto"/>
        <w:ind w:left="0" w:firstLine="0"/>
        <w:jc w:val="left"/>
      </w:pPr>
    </w:p>
    <w:p w:rsidR="00C74FD4" w:rsidRDefault="00C74FD4">
      <w:pPr>
        <w:spacing w:after="0" w:line="259" w:lineRule="auto"/>
        <w:ind w:left="0" w:firstLine="0"/>
        <w:jc w:val="left"/>
      </w:pPr>
    </w:p>
    <w:p w:rsidR="00F650CE" w:rsidRDefault="00F650CE">
      <w:pPr>
        <w:spacing w:after="10"/>
        <w:ind w:left="-5"/>
      </w:pPr>
    </w:p>
    <w:tbl>
      <w:tblPr>
        <w:tblStyle w:val="TableGrid0"/>
        <w:tblW w:w="0" w:type="auto"/>
        <w:jc w:val="center"/>
        <w:tblLook w:val="04A0" w:firstRow="1" w:lastRow="0" w:firstColumn="1" w:lastColumn="0" w:noHBand="0" w:noVBand="1"/>
      </w:tblPr>
      <w:tblGrid>
        <w:gridCol w:w="9498"/>
      </w:tblGrid>
      <w:tr w:rsidR="00F650CE" w:rsidTr="00DB6844">
        <w:trPr>
          <w:jc w:val="center"/>
        </w:trPr>
        <w:tc>
          <w:tcPr>
            <w:tcW w:w="9498" w:type="dxa"/>
          </w:tcPr>
          <w:p w:rsidR="00F650CE" w:rsidRDefault="00F650CE" w:rsidP="00F650CE">
            <w:pPr>
              <w:spacing w:after="0" w:line="259" w:lineRule="auto"/>
              <w:ind w:left="19" w:firstLine="0"/>
              <w:jc w:val="center"/>
              <w:rPr>
                <w:b/>
              </w:rPr>
            </w:pPr>
            <w:r w:rsidRPr="00D01818">
              <w:rPr>
                <w:b/>
              </w:rPr>
              <w:t>H</w:t>
            </w:r>
            <w:r w:rsidR="00D01818" w:rsidRPr="00D01818">
              <w:rPr>
                <w:b/>
              </w:rPr>
              <w:t>AIRSTYLE</w:t>
            </w:r>
          </w:p>
          <w:p w:rsidR="00D01818" w:rsidRPr="00D01818" w:rsidRDefault="00D01818" w:rsidP="00CB3510">
            <w:pPr>
              <w:spacing w:after="0" w:line="259" w:lineRule="auto"/>
              <w:ind w:left="0" w:firstLine="0"/>
              <w:rPr>
                <w:b/>
              </w:rPr>
            </w:pPr>
          </w:p>
          <w:p w:rsidR="00F650CE" w:rsidRDefault="00F650CE" w:rsidP="00CB3510">
            <w:pPr>
              <w:spacing w:after="0" w:line="259" w:lineRule="auto"/>
              <w:ind w:left="0" w:firstLine="0"/>
              <w:jc w:val="center"/>
            </w:pPr>
            <w:r>
              <w:t>No extremes of fashion will be allowed</w:t>
            </w:r>
            <w:r w:rsidR="002E5949">
              <w:t>.</w:t>
            </w:r>
          </w:p>
          <w:p w:rsidR="002E5949" w:rsidRDefault="00F650CE" w:rsidP="00F650CE">
            <w:pPr>
              <w:spacing w:after="0" w:line="259" w:lineRule="auto"/>
              <w:ind w:left="238" w:right="170" w:firstLine="0"/>
              <w:jc w:val="center"/>
            </w:pPr>
            <w:r>
              <w:t>Students’ hair should be smart.  Extreme haircuts are not permitte</w:t>
            </w:r>
            <w:r w:rsidR="0078690E">
              <w:t>d</w:t>
            </w:r>
            <w:r w:rsidR="007B029C">
              <w:t>, such as ‘skinhead style’ or areas shaved to create patter</w:t>
            </w:r>
            <w:r w:rsidR="004B7448">
              <w:t>ns or less than Grade 2 length.</w:t>
            </w:r>
            <w:r>
              <w:t xml:space="preserve"> </w:t>
            </w:r>
          </w:p>
          <w:p w:rsidR="002E5949" w:rsidRDefault="00F650CE" w:rsidP="00F650CE">
            <w:pPr>
              <w:spacing w:after="0" w:line="259" w:lineRule="auto"/>
              <w:ind w:left="238" w:right="170" w:firstLine="0"/>
              <w:jc w:val="center"/>
            </w:pPr>
            <w:r>
              <w:t xml:space="preserve">Only simple dark accessories should be worn.  </w:t>
            </w:r>
          </w:p>
          <w:p w:rsidR="004B7448" w:rsidRDefault="004B7448" w:rsidP="00F650CE">
            <w:pPr>
              <w:spacing w:after="0" w:line="259" w:lineRule="auto"/>
              <w:ind w:left="238" w:right="170" w:firstLine="0"/>
              <w:jc w:val="center"/>
            </w:pPr>
            <w:r>
              <w:t>Long hair must be tied back for PE and practical activities.</w:t>
            </w:r>
          </w:p>
          <w:p w:rsidR="00F650CE" w:rsidRDefault="00F650CE" w:rsidP="00F650CE">
            <w:pPr>
              <w:spacing w:after="0" w:line="259" w:lineRule="auto"/>
              <w:ind w:left="238" w:right="170" w:firstLine="0"/>
              <w:jc w:val="center"/>
            </w:pPr>
            <w:r>
              <w:t xml:space="preserve">Brightly coloured dyes are not acceptable </w:t>
            </w:r>
          </w:p>
        </w:tc>
      </w:tr>
      <w:tr w:rsidR="00F650CE" w:rsidTr="00DB6844">
        <w:trPr>
          <w:jc w:val="center"/>
        </w:trPr>
        <w:tc>
          <w:tcPr>
            <w:tcW w:w="9498" w:type="dxa"/>
          </w:tcPr>
          <w:p w:rsidR="002E5949" w:rsidRDefault="00D01818" w:rsidP="002E5949">
            <w:pPr>
              <w:spacing w:after="10"/>
              <w:ind w:left="0" w:firstLine="0"/>
              <w:jc w:val="center"/>
              <w:rPr>
                <w:b/>
              </w:rPr>
            </w:pPr>
            <w:r w:rsidRPr="00CB3510">
              <w:rPr>
                <w:b/>
              </w:rPr>
              <w:t>SCHOOL BAG</w:t>
            </w:r>
          </w:p>
          <w:p w:rsidR="002E5949" w:rsidRDefault="002E5949" w:rsidP="002E5949">
            <w:pPr>
              <w:spacing w:after="10"/>
              <w:ind w:left="0" w:firstLine="0"/>
              <w:jc w:val="center"/>
              <w:rPr>
                <w:b/>
              </w:rPr>
            </w:pPr>
          </w:p>
          <w:p w:rsidR="00D01818" w:rsidRDefault="00D01818" w:rsidP="002E5949">
            <w:pPr>
              <w:spacing w:after="10"/>
              <w:ind w:left="0" w:firstLine="0"/>
              <w:jc w:val="center"/>
            </w:pPr>
            <w:r>
              <w:t>All students must carry a sensible school bag appropriate for carrying school books and equipment</w:t>
            </w:r>
            <w:r w:rsidR="004B7448">
              <w:t>, such as a rucksack, tote bag or other plain bag</w:t>
            </w:r>
            <w:r>
              <w:t>.</w:t>
            </w:r>
          </w:p>
        </w:tc>
      </w:tr>
      <w:tr w:rsidR="00F650CE" w:rsidTr="00DB6844">
        <w:trPr>
          <w:jc w:val="center"/>
        </w:trPr>
        <w:tc>
          <w:tcPr>
            <w:tcW w:w="9498" w:type="dxa"/>
          </w:tcPr>
          <w:p w:rsidR="00F650CE" w:rsidRDefault="00D01818" w:rsidP="00CB3510">
            <w:pPr>
              <w:spacing w:after="10"/>
              <w:ind w:left="0" w:firstLine="0"/>
              <w:jc w:val="center"/>
              <w:rPr>
                <w:b/>
              </w:rPr>
            </w:pPr>
            <w:r w:rsidRPr="00CB3510">
              <w:rPr>
                <w:b/>
              </w:rPr>
              <w:t>COSMETICS</w:t>
            </w:r>
          </w:p>
          <w:p w:rsidR="002E5949" w:rsidRPr="00CB3510" w:rsidRDefault="002E5949" w:rsidP="00CB3510">
            <w:pPr>
              <w:spacing w:after="10"/>
              <w:ind w:left="0" w:firstLine="0"/>
              <w:jc w:val="center"/>
              <w:rPr>
                <w:b/>
              </w:rPr>
            </w:pPr>
          </w:p>
          <w:p w:rsidR="00D01818" w:rsidRDefault="00D01818" w:rsidP="00CB3510">
            <w:pPr>
              <w:spacing w:after="10"/>
              <w:ind w:left="0" w:firstLine="0"/>
              <w:jc w:val="center"/>
            </w:pPr>
            <w:r>
              <w:t>Make up is not permitted.</w:t>
            </w:r>
          </w:p>
          <w:p w:rsidR="00D01818" w:rsidRDefault="00D01818" w:rsidP="00CB3510">
            <w:pPr>
              <w:spacing w:after="10"/>
              <w:ind w:left="0" w:firstLine="0"/>
              <w:jc w:val="center"/>
            </w:pPr>
            <w:r>
              <w:t>Nail varnish, false nails, acrylics are not permitted.</w:t>
            </w:r>
          </w:p>
        </w:tc>
      </w:tr>
      <w:tr w:rsidR="00F650CE" w:rsidTr="00DB6844">
        <w:trPr>
          <w:jc w:val="center"/>
        </w:trPr>
        <w:tc>
          <w:tcPr>
            <w:tcW w:w="9498" w:type="dxa"/>
          </w:tcPr>
          <w:p w:rsidR="00F650CE" w:rsidRPr="00CB3510" w:rsidRDefault="006213CA" w:rsidP="00CB3510">
            <w:pPr>
              <w:spacing w:after="10"/>
              <w:ind w:left="0" w:firstLine="0"/>
              <w:jc w:val="center"/>
              <w:rPr>
                <w:b/>
              </w:rPr>
            </w:pPr>
            <w:r w:rsidRPr="00CB3510">
              <w:rPr>
                <w:b/>
              </w:rPr>
              <w:t>PE KIT – OBLIGATORY</w:t>
            </w:r>
          </w:p>
          <w:p w:rsidR="006213CA" w:rsidRDefault="006213CA" w:rsidP="00CB3510">
            <w:pPr>
              <w:spacing w:after="10"/>
              <w:ind w:left="0" w:firstLine="0"/>
              <w:jc w:val="center"/>
            </w:pPr>
          </w:p>
          <w:p w:rsidR="006213CA" w:rsidRDefault="006213CA" w:rsidP="00CB3510">
            <w:pPr>
              <w:spacing w:after="10"/>
              <w:ind w:left="0" w:firstLine="0"/>
              <w:jc w:val="center"/>
            </w:pPr>
            <w:r>
              <w:t>Black shorts/</w:t>
            </w:r>
            <w:proofErr w:type="spellStart"/>
            <w:r>
              <w:t>skort</w:t>
            </w:r>
            <w:proofErr w:type="spellEnd"/>
          </w:p>
          <w:p w:rsidR="006213CA" w:rsidRDefault="006213CA" w:rsidP="00CB3510">
            <w:pPr>
              <w:spacing w:after="10"/>
              <w:ind w:left="0" w:firstLine="0"/>
              <w:jc w:val="center"/>
            </w:pPr>
            <w:r>
              <w:t>Black and red reversible sports top with Academy logo</w:t>
            </w:r>
          </w:p>
          <w:p w:rsidR="006213CA" w:rsidRDefault="006213CA" w:rsidP="00CB3510">
            <w:pPr>
              <w:spacing w:after="10"/>
              <w:ind w:left="0" w:firstLine="0"/>
              <w:jc w:val="center"/>
            </w:pPr>
            <w:r>
              <w:t>B</w:t>
            </w:r>
            <w:r w:rsidR="00BD6427">
              <w:t>lack</w:t>
            </w:r>
            <w:r>
              <w:t xml:space="preserve"> and red polo top with Academy logo</w:t>
            </w:r>
          </w:p>
          <w:p w:rsidR="00CB3510" w:rsidRDefault="00CB3510" w:rsidP="00CB3510">
            <w:pPr>
              <w:spacing w:after="10"/>
              <w:ind w:left="0" w:firstLine="0"/>
              <w:jc w:val="center"/>
            </w:pPr>
            <w:r>
              <w:t>Back and red hooped socks</w:t>
            </w:r>
          </w:p>
          <w:p w:rsidR="00CB3510" w:rsidRDefault="00CB3510" w:rsidP="00CB3510">
            <w:pPr>
              <w:spacing w:after="10"/>
              <w:ind w:left="0" w:firstLine="0"/>
              <w:jc w:val="center"/>
            </w:pPr>
            <w:r>
              <w:t>A pair of trainers that will support and cushion your child’s feet and joints through practical activities.</w:t>
            </w:r>
          </w:p>
        </w:tc>
      </w:tr>
      <w:tr w:rsidR="00F650CE" w:rsidTr="00DB6844">
        <w:trPr>
          <w:jc w:val="center"/>
        </w:trPr>
        <w:tc>
          <w:tcPr>
            <w:tcW w:w="9498" w:type="dxa"/>
          </w:tcPr>
          <w:p w:rsidR="00F650CE" w:rsidRDefault="007627B7" w:rsidP="001D7021">
            <w:pPr>
              <w:spacing w:after="10"/>
              <w:ind w:left="0" w:firstLine="0"/>
              <w:jc w:val="center"/>
              <w:rPr>
                <w:b/>
              </w:rPr>
            </w:pPr>
            <w:r w:rsidRPr="001D7021">
              <w:rPr>
                <w:b/>
              </w:rPr>
              <w:t>OUTDOOR CLOTHING</w:t>
            </w:r>
          </w:p>
          <w:p w:rsidR="002E5949" w:rsidRPr="001D7021" w:rsidRDefault="002E5949" w:rsidP="001D7021">
            <w:pPr>
              <w:spacing w:after="10"/>
              <w:ind w:left="0" w:firstLine="0"/>
              <w:jc w:val="center"/>
              <w:rPr>
                <w:b/>
              </w:rPr>
            </w:pPr>
          </w:p>
          <w:p w:rsidR="002E5949" w:rsidRDefault="007627B7" w:rsidP="001D7021">
            <w:pPr>
              <w:spacing w:after="10"/>
              <w:ind w:left="0" w:firstLine="0"/>
              <w:jc w:val="center"/>
            </w:pPr>
            <w:r>
              <w:t>A waterproof coat is reco</w:t>
            </w:r>
            <w:r w:rsidR="002E5949">
              <w:t xml:space="preserve">mmended, particularly in Winter, </w:t>
            </w:r>
            <w:r>
              <w:t xml:space="preserve">as this can be worn when outside at breaks.  </w:t>
            </w:r>
          </w:p>
          <w:p w:rsidR="002E5949" w:rsidRDefault="007627B7" w:rsidP="001D7021">
            <w:pPr>
              <w:spacing w:after="10"/>
              <w:ind w:left="0" w:firstLine="0"/>
              <w:jc w:val="center"/>
            </w:pPr>
            <w:r>
              <w:t>Hoodies and sports tops may not be worn as coats</w:t>
            </w:r>
            <w:r w:rsidR="001D7021">
              <w:t>.</w:t>
            </w:r>
          </w:p>
          <w:p w:rsidR="007627B7" w:rsidRDefault="001D7021" w:rsidP="001D7021">
            <w:pPr>
              <w:spacing w:after="10"/>
              <w:ind w:left="0" w:firstLine="0"/>
              <w:jc w:val="center"/>
            </w:pPr>
            <w:r>
              <w:t xml:space="preserve"> Leather or leather-look or denim coats/jackets are not permitted.</w:t>
            </w:r>
          </w:p>
          <w:p w:rsidR="001D7021" w:rsidRDefault="001D7021" w:rsidP="001D7021">
            <w:pPr>
              <w:spacing w:after="10"/>
              <w:ind w:left="0" w:firstLine="0"/>
              <w:jc w:val="center"/>
            </w:pPr>
          </w:p>
          <w:p w:rsidR="001D7021" w:rsidRDefault="001D7021" w:rsidP="001D7021">
            <w:pPr>
              <w:spacing w:after="10"/>
              <w:ind w:left="0" w:firstLine="0"/>
              <w:jc w:val="center"/>
            </w:pPr>
            <w:r>
              <w:t>Cyclists should wear a helmet, and reflective clothing is encouraged.</w:t>
            </w:r>
          </w:p>
          <w:p w:rsidR="001D7021" w:rsidRDefault="001D7021" w:rsidP="001D7021">
            <w:pPr>
              <w:spacing w:after="10"/>
              <w:ind w:left="0" w:firstLine="0"/>
              <w:jc w:val="center"/>
            </w:pPr>
          </w:p>
          <w:p w:rsidR="001D7021" w:rsidRPr="001D7021" w:rsidRDefault="001D7021" w:rsidP="001D7021">
            <w:pPr>
              <w:spacing w:after="10"/>
              <w:ind w:left="0" w:firstLine="0"/>
              <w:jc w:val="center"/>
              <w:rPr>
                <w:b/>
              </w:rPr>
            </w:pPr>
            <w:r w:rsidRPr="001D7021">
              <w:rPr>
                <w:b/>
              </w:rPr>
              <w:t>Students are expected to wear correct uniform to and from the Academy.</w:t>
            </w:r>
          </w:p>
        </w:tc>
      </w:tr>
      <w:tr w:rsidR="00F650CE" w:rsidTr="00DB6844">
        <w:trPr>
          <w:jc w:val="center"/>
        </w:trPr>
        <w:tc>
          <w:tcPr>
            <w:tcW w:w="9498" w:type="dxa"/>
          </w:tcPr>
          <w:p w:rsidR="001D7021" w:rsidRDefault="001D7021" w:rsidP="00F91DE6">
            <w:pPr>
              <w:spacing w:after="10"/>
              <w:ind w:left="0" w:firstLine="0"/>
              <w:jc w:val="center"/>
            </w:pPr>
            <w:r w:rsidRPr="002E5949">
              <w:rPr>
                <w:b/>
              </w:rPr>
              <w:t>As a general rule</w:t>
            </w:r>
            <w:r>
              <w:t>:</w:t>
            </w:r>
            <w:r w:rsidR="002E5949">
              <w:t xml:space="preserve"> </w:t>
            </w:r>
            <w:r>
              <w:t>Any clothing or non-natural change to body or hair that might lead to disruption of learning is not allowed.</w:t>
            </w:r>
          </w:p>
        </w:tc>
      </w:tr>
      <w:tr w:rsidR="00F650CE" w:rsidTr="00DB6844">
        <w:trPr>
          <w:jc w:val="center"/>
        </w:trPr>
        <w:tc>
          <w:tcPr>
            <w:tcW w:w="9498" w:type="dxa"/>
          </w:tcPr>
          <w:p w:rsidR="00F650CE" w:rsidRDefault="001D7021" w:rsidP="00F91DE6">
            <w:pPr>
              <w:spacing w:after="10"/>
              <w:ind w:left="0" w:firstLine="0"/>
              <w:jc w:val="center"/>
            </w:pPr>
            <w:r>
              <w:t>Students wearing incorrect uniform will be offered items to borrow when possible, or will work in Reflection or will be sent home until the matter has been addressed.</w:t>
            </w:r>
          </w:p>
        </w:tc>
      </w:tr>
      <w:tr w:rsidR="00F650CE" w:rsidTr="00DB6844">
        <w:trPr>
          <w:jc w:val="center"/>
        </w:trPr>
        <w:tc>
          <w:tcPr>
            <w:tcW w:w="9498" w:type="dxa"/>
          </w:tcPr>
          <w:p w:rsidR="00B72FAC" w:rsidRDefault="00B72FAC" w:rsidP="00B72FAC">
            <w:pPr>
              <w:spacing w:after="10"/>
              <w:ind w:left="-5"/>
              <w:jc w:val="center"/>
            </w:pPr>
            <w:r>
              <w:t>Parents are welcome to contact the Academy for clarification of any aspect of the uniform policy.</w:t>
            </w:r>
          </w:p>
          <w:p w:rsidR="00F650CE" w:rsidRDefault="00F650CE" w:rsidP="00F650CE">
            <w:pPr>
              <w:spacing w:after="10"/>
              <w:ind w:left="0" w:firstLine="0"/>
            </w:pPr>
          </w:p>
        </w:tc>
      </w:tr>
    </w:tbl>
    <w:p w:rsidR="00F650CE" w:rsidRDefault="00F650CE">
      <w:pPr>
        <w:spacing w:after="10"/>
        <w:ind w:left="-5"/>
      </w:pPr>
    </w:p>
    <w:p w:rsidR="00E6058B" w:rsidRDefault="00E6058B">
      <w:pPr>
        <w:spacing w:after="10"/>
        <w:ind w:left="-5"/>
      </w:pPr>
    </w:p>
    <w:p w:rsidR="00F650CE" w:rsidRDefault="00B72FAC">
      <w:pPr>
        <w:spacing w:after="10"/>
        <w:ind w:left="-5"/>
      </w:pPr>
      <w:r>
        <w:t>There are two stockists of our Academy uniform:</w:t>
      </w:r>
    </w:p>
    <w:p w:rsidR="00686F5A" w:rsidRDefault="00686F5A">
      <w:pPr>
        <w:spacing w:after="10"/>
        <w:ind w:left="-5"/>
      </w:pPr>
    </w:p>
    <w:p w:rsidR="00B72FAC" w:rsidRDefault="00B72FAC">
      <w:pPr>
        <w:spacing w:after="10"/>
        <w:ind w:left="-5"/>
      </w:pPr>
      <w:proofErr w:type="spellStart"/>
      <w:r w:rsidRPr="00686F5A">
        <w:rPr>
          <w:b/>
        </w:rPr>
        <w:t>Schooltogs</w:t>
      </w:r>
      <w:proofErr w:type="spellEnd"/>
      <w:r>
        <w:t xml:space="preserve"> -  252 High Street, Cheltenham GL503HF   Tel: 01242 523 632</w:t>
      </w:r>
    </w:p>
    <w:p w:rsidR="00B72FAC" w:rsidRDefault="00B72FAC">
      <w:pPr>
        <w:spacing w:after="10"/>
        <w:ind w:left="-5"/>
      </w:pPr>
    </w:p>
    <w:p w:rsidR="00B72FAC" w:rsidRDefault="00B72FAC">
      <w:pPr>
        <w:spacing w:after="10"/>
        <w:ind w:left="-5"/>
      </w:pPr>
      <w:r w:rsidRPr="00686F5A">
        <w:rPr>
          <w:b/>
        </w:rPr>
        <w:t>Universal Uniform</w:t>
      </w:r>
      <w:r>
        <w:t xml:space="preserve"> – </w:t>
      </w:r>
      <w:proofErr w:type="spellStart"/>
      <w:r>
        <w:t>Kingsditch</w:t>
      </w:r>
      <w:proofErr w:type="spellEnd"/>
      <w:r>
        <w:t xml:space="preserve"> Trade Park, V1, Kingsville Road, Cheltenham GL51 9LX   Tel: 01242 580062</w:t>
      </w:r>
    </w:p>
    <w:p w:rsidR="00CE6351" w:rsidRDefault="00244926" w:rsidP="00686F5A">
      <w:pPr>
        <w:spacing w:after="0" w:line="259" w:lineRule="auto"/>
        <w:ind w:left="0" w:firstLine="0"/>
        <w:jc w:val="left"/>
      </w:pPr>
      <w:bookmarkStart w:id="4" w:name="_Toc6117"/>
      <w:r>
        <w:rPr>
          <w:sz w:val="48"/>
        </w:rPr>
        <w:lastRenderedPageBreak/>
        <w:t xml:space="preserve">Sixth Form Dress Code </w:t>
      </w:r>
      <w:bookmarkEnd w:id="4"/>
    </w:p>
    <w:p w:rsidR="00CE6351" w:rsidRDefault="00244926">
      <w:pPr>
        <w:spacing w:after="0" w:line="239" w:lineRule="auto"/>
        <w:ind w:left="0" w:right="167" w:firstLine="0"/>
        <w:jc w:val="left"/>
      </w:pPr>
      <w:r>
        <w:t xml:space="preserve">Sixth formers should be smartly dressed at all times and take pride in their appearance, recognising that they are dressing for a formal working environment and helping to set the tone for the rest of the </w:t>
      </w:r>
      <w:r w:rsidR="00DB6844">
        <w:t>A</w:t>
      </w:r>
      <w:r>
        <w:t xml:space="preserve">cademy.  </w:t>
      </w:r>
    </w:p>
    <w:p w:rsidR="00CE6351" w:rsidRDefault="00244926">
      <w:pPr>
        <w:spacing w:after="0" w:line="259" w:lineRule="auto"/>
        <w:ind w:left="0" w:firstLine="0"/>
        <w:jc w:val="left"/>
      </w:pPr>
      <w:r>
        <w:t xml:space="preserve"> </w:t>
      </w:r>
    </w:p>
    <w:p w:rsidR="00CE6351" w:rsidRDefault="00244926">
      <w:pPr>
        <w:spacing w:after="256" w:line="259" w:lineRule="auto"/>
        <w:ind w:left="-5"/>
        <w:jc w:val="left"/>
      </w:pPr>
      <w:r>
        <w:rPr>
          <w:b/>
        </w:rPr>
        <w:t>Smart business wear is expected at all times</w:t>
      </w:r>
      <w:r>
        <w:t xml:space="preserve">. </w:t>
      </w:r>
    </w:p>
    <w:p w:rsidR="00CE6351" w:rsidRDefault="00244926">
      <w:pPr>
        <w:spacing w:after="273"/>
        <w:ind w:left="-5"/>
      </w:pPr>
      <w:r>
        <w:t>Jewellery should be kept to a minimum, consistent with health and safety. Apart from pierced ears, no other body piercing is</w:t>
      </w:r>
      <w:r w:rsidR="002E5949">
        <w:t xml:space="preserve"> allowed and no visible tattoos.</w:t>
      </w:r>
    </w:p>
    <w:p w:rsidR="00CE6351" w:rsidRDefault="00244926">
      <w:pPr>
        <w:spacing w:after="273"/>
        <w:ind w:left="-5" w:right="195"/>
      </w:pPr>
      <w:r>
        <w:t xml:space="preserve">Practical subjects will make special arrangements for their lessons when necessary. Students will need to change for practical sessions. </w:t>
      </w:r>
    </w:p>
    <w:p w:rsidR="00CE6351" w:rsidRDefault="00244926">
      <w:pPr>
        <w:spacing w:after="0" w:line="259" w:lineRule="auto"/>
        <w:ind w:left="-5"/>
        <w:jc w:val="left"/>
        <w:rPr>
          <w:b/>
        </w:rPr>
      </w:pPr>
      <w:r>
        <w:rPr>
          <w:b/>
        </w:rPr>
        <w:t xml:space="preserve">Sixth Form students should adhere to the dress code and may be sent home to change if deemed unsuitable. </w:t>
      </w:r>
    </w:p>
    <w:p w:rsidR="00686F5A" w:rsidRDefault="00686F5A">
      <w:pPr>
        <w:spacing w:after="0" w:line="259" w:lineRule="auto"/>
        <w:ind w:left="-5"/>
        <w:jc w:val="left"/>
      </w:pPr>
    </w:p>
    <w:tbl>
      <w:tblPr>
        <w:tblStyle w:val="TableGrid"/>
        <w:tblW w:w="9643" w:type="dxa"/>
        <w:tblInd w:w="-140" w:type="dxa"/>
        <w:tblCellMar>
          <w:top w:w="101" w:type="dxa"/>
          <w:left w:w="90" w:type="dxa"/>
          <w:right w:w="137" w:type="dxa"/>
        </w:tblCellMar>
        <w:tblLook w:val="04A0" w:firstRow="1" w:lastRow="0" w:firstColumn="1" w:lastColumn="0" w:noHBand="0" w:noVBand="1"/>
      </w:tblPr>
      <w:tblGrid>
        <w:gridCol w:w="9643"/>
      </w:tblGrid>
      <w:tr w:rsidR="00686F5A" w:rsidTr="00686F5A">
        <w:trPr>
          <w:trHeight w:val="505"/>
        </w:trPr>
        <w:tc>
          <w:tcPr>
            <w:tcW w:w="9643" w:type="dxa"/>
            <w:tcBorders>
              <w:top w:val="single" w:sz="4" w:space="0" w:color="000000"/>
              <w:left w:val="single" w:sz="4" w:space="0" w:color="000000"/>
              <w:bottom w:val="single" w:sz="4" w:space="0" w:color="auto"/>
              <w:right w:val="single" w:sz="4" w:space="0" w:color="000000"/>
            </w:tcBorders>
            <w:shd w:val="clear" w:color="auto" w:fill="auto"/>
            <w:vAlign w:val="center"/>
          </w:tcPr>
          <w:p w:rsidR="00686F5A" w:rsidRDefault="00686F5A">
            <w:pPr>
              <w:spacing w:after="0" w:line="259" w:lineRule="auto"/>
              <w:ind w:left="49" w:firstLine="0"/>
              <w:jc w:val="center"/>
            </w:pPr>
            <w:r>
              <w:rPr>
                <w:b/>
              </w:rPr>
              <w:t>Dress Code  - OBLIGATORY</w:t>
            </w:r>
            <w:r>
              <w:t xml:space="preserve"> </w:t>
            </w:r>
          </w:p>
          <w:p w:rsidR="00686F5A" w:rsidRDefault="00686F5A">
            <w:pPr>
              <w:spacing w:after="0" w:line="259" w:lineRule="auto"/>
              <w:ind w:left="47" w:firstLine="0"/>
              <w:jc w:val="center"/>
            </w:pPr>
          </w:p>
        </w:tc>
      </w:tr>
      <w:tr w:rsidR="00686F5A" w:rsidTr="00686F5A">
        <w:trPr>
          <w:trHeight w:val="2105"/>
        </w:trPr>
        <w:tc>
          <w:tcPr>
            <w:tcW w:w="9643" w:type="dxa"/>
            <w:tcBorders>
              <w:top w:val="single" w:sz="4" w:space="0" w:color="auto"/>
              <w:left w:val="single" w:sz="4" w:space="0" w:color="000000"/>
              <w:bottom w:val="single" w:sz="36" w:space="0" w:color="FFFFFF"/>
              <w:right w:val="single" w:sz="4" w:space="0" w:color="000000"/>
            </w:tcBorders>
            <w:vAlign w:val="center"/>
          </w:tcPr>
          <w:p w:rsidR="00686F5A" w:rsidRDefault="00686F5A" w:rsidP="00686F5A">
            <w:pPr>
              <w:spacing w:after="0" w:line="259" w:lineRule="auto"/>
              <w:ind w:left="0" w:firstLine="0"/>
              <w:jc w:val="center"/>
            </w:pPr>
            <w:r>
              <w:t>Blazer or  V-neck jumper/cardigan</w:t>
            </w:r>
          </w:p>
          <w:p w:rsidR="00686F5A" w:rsidRDefault="00686F5A" w:rsidP="00686F5A">
            <w:pPr>
              <w:spacing w:after="0" w:line="259" w:lineRule="auto"/>
              <w:ind w:left="0" w:firstLine="0"/>
              <w:jc w:val="center"/>
            </w:pPr>
          </w:p>
          <w:p w:rsidR="00686F5A" w:rsidRDefault="00686F5A" w:rsidP="00686F5A">
            <w:pPr>
              <w:spacing w:after="0" w:line="259" w:lineRule="auto"/>
              <w:ind w:left="0" w:firstLine="0"/>
              <w:jc w:val="center"/>
            </w:pPr>
            <w:r>
              <w:t>Tailored business skirt, dress</w:t>
            </w:r>
          </w:p>
          <w:p w:rsidR="00686F5A" w:rsidRDefault="00686F5A" w:rsidP="00686F5A">
            <w:pPr>
              <w:spacing w:after="0" w:line="239" w:lineRule="auto"/>
              <w:ind w:left="0" w:right="822" w:firstLine="0"/>
              <w:jc w:val="center"/>
            </w:pPr>
            <w:r>
              <w:t xml:space="preserve">                 (worn on or just above the knee)</w:t>
            </w:r>
          </w:p>
          <w:p w:rsidR="00686F5A" w:rsidRDefault="00686F5A" w:rsidP="00686F5A">
            <w:pPr>
              <w:spacing w:after="0" w:line="239" w:lineRule="auto"/>
              <w:ind w:left="0" w:right="822" w:firstLine="0"/>
              <w:jc w:val="center"/>
            </w:pPr>
          </w:p>
          <w:p w:rsidR="00686F5A" w:rsidRDefault="00686F5A" w:rsidP="00686F5A">
            <w:pPr>
              <w:spacing w:after="0" w:line="239" w:lineRule="auto"/>
              <w:ind w:left="0" w:right="822" w:firstLine="0"/>
              <w:jc w:val="center"/>
            </w:pPr>
            <w:r>
              <w:t xml:space="preserve">             Smart suit-style trousers</w:t>
            </w:r>
          </w:p>
          <w:p w:rsidR="00686F5A" w:rsidRDefault="00686F5A" w:rsidP="00686F5A">
            <w:pPr>
              <w:spacing w:after="0" w:line="259" w:lineRule="auto"/>
              <w:ind w:left="0" w:firstLine="0"/>
              <w:jc w:val="center"/>
            </w:pPr>
            <w:r>
              <w:t>(no tight, skinny fit or elasticated skirts or trousers)</w:t>
            </w:r>
          </w:p>
        </w:tc>
      </w:tr>
      <w:tr w:rsidR="00CE6351">
        <w:trPr>
          <w:trHeight w:val="727"/>
        </w:trPr>
        <w:tc>
          <w:tcPr>
            <w:tcW w:w="9643" w:type="dxa"/>
            <w:tcBorders>
              <w:top w:val="single" w:sz="36" w:space="0" w:color="FFFFFF"/>
              <w:left w:val="single" w:sz="4" w:space="0" w:color="000000"/>
              <w:bottom w:val="single" w:sz="36" w:space="0" w:color="FFFFFF"/>
              <w:right w:val="single" w:sz="4" w:space="0" w:color="000000"/>
            </w:tcBorders>
            <w:vAlign w:val="center"/>
          </w:tcPr>
          <w:p w:rsidR="00CE6351" w:rsidRDefault="00244926" w:rsidP="005D6C8F">
            <w:pPr>
              <w:spacing w:after="0" w:line="259" w:lineRule="auto"/>
              <w:ind w:left="46" w:firstLine="0"/>
              <w:jc w:val="center"/>
            </w:pPr>
            <w:r>
              <w:t>Tailored shirt or blouse tucked in. (No t-shirts, see-through fabric, emblems or baggy types)</w:t>
            </w:r>
          </w:p>
        </w:tc>
      </w:tr>
      <w:tr w:rsidR="00CE6351">
        <w:trPr>
          <w:trHeight w:val="1229"/>
        </w:trPr>
        <w:tc>
          <w:tcPr>
            <w:tcW w:w="9643" w:type="dxa"/>
            <w:tcBorders>
              <w:top w:val="single" w:sz="36" w:space="0" w:color="FFFFFF"/>
              <w:left w:val="single" w:sz="4" w:space="0" w:color="000000"/>
              <w:bottom w:val="single" w:sz="4" w:space="0" w:color="000000"/>
              <w:right w:val="single" w:sz="4" w:space="0" w:color="000000"/>
            </w:tcBorders>
          </w:tcPr>
          <w:p w:rsidR="00686F5A" w:rsidRDefault="00244926" w:rsidP="005D6C8F">
            <w:pPr>
              <w:spacing w:after="0" w:line="259" w:lineRule="auto"/>
              <w:ind w:left="0" w:firstLine="0"/>
              <w:jc w:val="center"/>
            </w:pPr>
            <w:r>
              <w:t>Formal black, brown, grey or navy shoes or smart boots permitted.</w:t>
            </w:r>
          </w:p>
          <w:p w:rsidR="00686F5A" w:rsidRDefault="00686F5A" w:rsidP="00686F5A">
            <w:pPr>
              <w:spacing w:after="0" w:line="259" w:lineRule="auto"/>
              <w:ind w:left="46" w:firstLine="0"/>
              <w:jc w:val="center"/>
            </w:pPr>
          </w:p>
          <w:p w:rsidR="00686F5A" w:rsidRDefault="00244926" w:rsidP="00686F5A">
            <w:pPr>
              <w:spacing w:after="0" w:line="259" w:lineRule="auto"/>
              <w:ind w:left="46" w:firstLine="0"/>
              <w:jc w:val="center"/>
            </w:pPr>
            <w:r>
              <w:t xml:space="preserve">(No canvas, trainers or casual type, ‘Ugg’ or Wellington styles) </w:t>
            </w:r>
          </w:p>
          <w:p w:rsidR="00CE6351" w:rsidRDefault="00244926" w:rsidP="00686F5A">
            <w:pPr>
              <w:spacing w:after="0" w:line="259" w:lineRule="auto"/>
              <w:ind w:left="46" w:firstLine="0"/>
              <w:jc w:val="center"/>
            </w:pPr>
            <w:r>
              <w:t xml:space="preserve">No urban/hiking style boots </w:t>
            </w:r>
          </w:p>
          <w:p w:rsidR="00CE6351" w:rsidRDefault="00244926">
            <w:pPr>
              <w:spacing w:after="0" w:line="259" w:lineRule="auto"/>
              <w:ind w:left="97" w:firstLine="0"/>
              <w:jc w:val="center"/>
            </w:pPr>
            <w:r>
              <w:t xml:space="preserve"> </w:t>
            </w:r>
          </w:p>
        </w:tc>
      </w:tr>
    </w:tbl>
    <w:p w:rsidR="0016668D" w:rsidRDefault="0016668D">
      <w:pPr>
        <w:spacing w:after="302"/>
        <w:ind w:left="-5" w:right="435"/>
      </w:pPr>
    </w:p>
    <w:p w:rsidR="00CE6351" w:rsidRDefault="00244926" w:rsidP="006634F1">
      <w:pPr>
        <w:spacing w:after="302"/>
        <w:ind w:left="-5" w:right="435"/>
      </w:pPr>
      <w:r>
        <w:t>We are conscious of the need to ensure that any form of dress within the school is cost effective and practical, and can be purchased in High Street shops.  We have researched this and can provide information upon reques</w:t>
      </w:r>
      <w:r w:rsidR="006634F1">
        <w:t>t.</w:t>
      </w:r>
      <w:r>
        <w:rPr>
          <w:sz w:val="24"/>
        </w:rPr>
        <w:t xml:space="preserve"> </w:t>
      </w:r>
    </w:p>
    <w:p w:rsidR="00CE6351" w:rsidRDefault="00244926" w:rsidP="006634F1">
      <w:pPr>
        <w:spacing w:after="10"/>
        <w:ind w:left="-5"/>
      </w:pPr>
      <w:r>
        <w:t xml:space="preserve"> </w:t>
      </w:r>
    </w:p>
    <w:sectPr w:rsidR="00CE6351">
      <w:footerReference w:type="even" r:id="rId7"/>
      <w:footerReference w:type="default" r:id="rId8"/>
      <w:footerReference w:type="first" r:id="rId9"/>
      <w:pgSz w:w="12240" w:h="15840"/>
      <w:pgMar w:top="994" w:right="1004" w:bottom="1298"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07D" w:rsidRDefault="00244926">
      <w:pPr>
        <w:spacing w:after="0" w:line="240" w:lineRule="auto"/>
      </w:pPr>
      <w:r>
        <w:separator/>
      </w:r>
    </w:p>
  </w:endnote>
  <w:endnote w:type="continuationSeparator" w:id="0">
    <w:p w:rsidR="0046007D" w:rsidRDefault="002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51" w:rsidRDefault="00244926">
    <w:pPr>
      <w:spacing w:after="0" w:line="259" w:lineRule="auto"/>
      <w:ind w:left="0" w:right="432" w:firstLine="0"/>
      <w:jc w:val="center"/>
    </w:pPr>
    <w:r>
      <w:fldChar w:fldCharType="begin"/>
    </w:r>
    <w:r>
      <w:instrText xml:space="preserve"> PAGE   \* MERGEFORMAT </w:instrText>
    </w:r>
    <w:r>
      <w:fldChar w:fldCharType="separate"/>
    </w:r>
    <w:r>
      <w:t>1</w:t>
    </w:r>
    <w:r>
      <w:fldChar w:fldCharType="end"/>
    </w:r>
    <w:r>
      <w:t xml:space="preserve"> </w:t>
    </w:r>
  </w:p>
  <w:p w:rsidR="00CE6351" w:rsidRDefault="00244926">
    <w:pPr>
      <w:spacing w:after="0" w:line="259" w:lineRule="auto"/>
      <w:ind w:left="0" w:firstLine="0"/>
      <w:jc w:val="left"/>
    </w:pPr>
    <w:r>
      <w:t xml:space="preserve"> </w:t>
    </w:r>
  </w:p>
  <w:p w:rsidR="00CE6351" w:rsidRDefault="00244926">
    <w:pPr>
      <w:spacing w:after="0" w:line="259" w:lineRule="auto"/>
      <w:ind w:left="0" w:right="436" w:firstLine="0"/>
      <w:jc w:val="right"/>
    </w:pPr>
    <w:r>
      <w:rPr>
        <w:rFonts w:ascii="Microsoft Sans Serif" w:eastAsia="Microsoft Sans Serif" w:hAnsi="Microsoft Sans Serif" w:cs="Microsoft Sans Serif"/>
        <w:sz w:val="16"/>
      </w:rPr>
      <w:t xml:space="preserve">Uniform Policy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51" w:rsidRDefault="00244926">
    <w:pPr>
      <w:spacing w:after="0" w:line="259" w:lineRule="auto"/>
      <w:ind w:left="0" w:right="432" w:firstLine="0"/>
      <w:jc w:val="center"/>
    </w:pPr>
    <w:r>
      <w:fldChar w:fldCharType="begin"/>
    </w:r>
    <w:r>
      <w:instrText xml:space="preserve"> PAGE   \* MERGEFORMAT </w:instrText>
    </w:r>
    <w:r>
      <w:fldChar w:fldCharType="separate"/>
    </w:r>
    <w:r w:rsidR="002E5949">
      <w:rPr>
        <w:noProof/>
      </w:rPr>
      <w:t>2</w:t>
    </w:r>
    <w:r>
      <w:fldChar w:fldCharType="end"/>
    </w:r>
    <w:r>
      <w:t xml:space="preserve"> </w:t>
    </w:r>
  </w:p>
  <w:p w:rsidR="00CE6351" w:rsidRDefault="00244926">
    <w:pPr>
      <w:spacing w:after="0" w:line="259" w:lineRule="auto"/>
      <w:ind w:left="0" w:firstLine="0"/>
      <w:jc w:val="left"/>
    </w:pPr>
    <w:r>
      <w:t xml:space="preserve"> </w:t>
    </w:r>
  </w:p>
  <w:p w:rsidR="00CE6351" w:rsidRDefault="00244926">
    <w:pPr>
      <w:spacing w:after="0" w:line="259" w:lineRule="auto"/>
      <w:ind w:left="0" w:right="436" w:firstLine="0"/>
      <w:jc w:val="right"/>
    </w:pPr>
    <w:r>
      <w:rPr>
        <w:rFonts w:ascii="Microsoft Sans Serif" w:eastAsia="Microsoft Sans Serif" w:hAnsi="Microsoft Sans Serif" w:cs="Microsoft Sans Serif"/>
        <w:sz w:val="16"/>
      </w:rPr>
      <w:t xml:space="preserve">Uniform Policy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51" w:rsidRDefault="00244926">
    <w:pPr>
      <w:spacing w:after="0" w:line="259" w:lineRule="auto"/>
      <w:ind w:left="0" w:right="432" w:firstLine="0"/>
      <w:jc w:val="center"/>
    </w:pPr>
    <w:r>
      <w:fldChar w:fldCharType="begin"/>
    </w:r>
    <w:r>
      <w:instrText xml:space="preserve"> PAGE   \* MERGEFORMAT </w:instrText>
    </w:r>
    <w:r>
      <w:fldChar w:fldCharType="separate"/>
    </w:r>
    <w:r>
      <w:t>1</w:t>
    </w:r>
    <w:r>
      <w:fldChar w:fldCharType="end"/>
    </w:r>
    <w:r>
      <w:t xml:space="preserve"> </w:t>
    </w:r>
  </w:p>
  <w:p w:rsidR="00CE6351" w:rsidRDefault="00244926">
    <w:pPr>
      <w:spacing w:after="0" w:line="259" w:lineRule="auto"/>
      <w:ind w:left="0" w:firstLine="0"/>
      <w:jc w:val="left"/>
    </w:pPr>
    <w:r>
      <w:t xml:space="preserve"> </w:t>
    </w:r>
  </w:p>
  <w:p w:rsidR="00CE6351" w:rsidRDefault="00244926">
    <w:pPr>
      <w:spacing w:after="0" w:line="259" w:lineRule="auto"/>
      <w:ind w:left="0" w:right="436" w:firstLine="0"/>
      <w:jc w:val="right"/>
    </w:pPr>
    <w:r>
      <w:rPr>
        <w:rFonts w:ascii="Microsoft Sans Serif" w:eastAsia="Microsoft Sans Serif" w:hAnsi="Microsoft Sans Serif" w:cs="Microsoft Sans Serif"/>
        <w:sz w:val="16"/>
      </w:rPr>
      <w:t xml:space="preserve">Uniform Policy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07D" w:rsidRDefault="00244926">
      <w:pPr>
        <w:spacing w:after="0" w:line="240" w:lineRule="auto"/>
      </w:pPr>
      <w:r>
        <w:separator/>
      </w:r>
    </w:p>
  </w:footnote>
  <w:footnote w:type="continuationSeparator" w:id="0">
    <w:p w:rsidR="0046007D" w:rsidRDefault="002449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51"/>
    <w:rsid w:val="000644B8"/>
    <w:rsid w:val="00082D2B"/>
    <w:rsid w:val="00142FFB"/>
    <w:rsid w:val="0016668D"/>
    <w:rsid w:val="001A654C"/>
    <w:rsid w:val="001D7021"/>
    <w:rsid w:val="00244926"/>
    <w:rsid w:val="002A7206"/>
    <w:rsid w:val="002E5949"/>
    <w:rsid w:val="0046007D"/>
    <w:rsid w:val="004B7448"/>
    <w:rsid w:val="00556DA1"/>
    <w:rsid w:val="005D6C8F"/>
    <w:rsid w:val="005F138C"/>
    <w:rsid w:val="006213CA"/>
    <w:rsid w:val="00653E36"/>
    <w:rsid w:val="006634F1"/>
    <w:rsid w:val="00686F5A"/>
    <w:rsid w:val="006D7EAA"/>
    <w:rsid w:val="007627B7"/>
    <w:rsid w:val="0078690E"/>
    <w:rsid w:val="007B029C"/>
    <w:rsid w:val="008C22BF"/>
    <w:rsid w:val="00942388"/>
    <w:rsid w:val="009C7B18"/>
    <w:rsid w:val="00A114FE"/>
    <w:rsid w:val="00B72FAC"/>
    <w:rsid w:val="00BD6427"/>
    <w:rsid w:val="00BD650E"/>
    <w:rsid w:val="00C74FD4"/>
    <w:rsid w:val="00CB3510"/>
    <w:rsid w:val="00CE6351"/>
    <w:rsid w:val="00D01818"/>
    <w:rsid w:val="00DB6844"/>
    <w:rsid w:val="00E41DEC"/>
    <w:rsid w:val="00E6058B"/>
    <w:rsid w:val="00EA3605"/>
    <w:rsid w:val="00F21900"/>
    <w:rsid w:val="00F650CE"/>
    <w:rsid w:val="00F91D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D00DC"/>
  <w15:docId w15:val="{CE5107A6-8F02-474D-81E1-FF64E44D3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2" w:line="248" w:lineRule="auto"/>
      <w:ind w:left="10"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paragraph" w:styleId="TOC1">
    <w:name w:val="toc 1"/>
    <w:hidden/>
    <w:pPr>
      <w:spacing w:after="42" w:line="248" w:lineRule="auto"/>
      <w:ind w:left="25" w:right="23" w:hanging="10"/>
      <w:jc w:val="both"/>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BD6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All Saints' Academy</vt:lpstr>
    </vt:vector>
  </TitlesOfParts>
  <Company>All Saints Academy</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Academy</dc:title>
  <dc:subject/>
  <dc:creator>Mrs T Cummings</dc:creator>
  <cp:keywords/>
  <cp:lastModifiedBy>Mrs T Cummings</cp:lastModifiedBy>
  <cp:revision>13</cp:revision>
  <dcterms:created xsi:type="dcterms:W3CDTF">2022-01-23T05:59:00Z</dcterms:created>
  <dcterms:modified xsi:type="dcterms:W3CDTF">2022-02-06T06:35:00Z</dcterms:modified>
</cp:coreProperties>
</file>